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center"/>
        <w:rPr>
          <w:rFonts w:hint="default" w:ascii="Times New Roman" w:hAnsi="Times New Roman" w:eastAsia="方正小标宋简体" w:cs="Times New Roman"/>
          <w:color w:val="000000"/>
          <w:sz w:val="32"/>
          <w:szCs w:val="32"/>
        </w:rPr>
      </w:pPr>
      <w:r>
        <w:rPr>
          <w:rFonts w:hint="eastAsia" w:ascii="Times New Roman" w:hAnsi="Times New Roman" w:eastAsia="方正小标宋简体" w:cs="Times New Roman"/>
          <w:color w:val="000000"/>
          <w:sz w:val="32"/>
          <w:szCs w:val="32"/>
          <w:lang w:val="en-US" w:eastAsia="zh-CN"/>
        </w:rPr>
        <w:t>学生文具</w:t>
      </w:r>
      <w:r>
        <w:rPr>
          <w:rFonts w:hint="default" w:ascii="Times New Roman" w:hAnsi="Times New Roman" w:eastAsia="方正小标宋简体" w:cs="Times New Roman"/>
          <w:color w:val="000000"/>
          <w:sz w:val="32"/>
          <w:szCs w:val="32"/>
        </w:rPr>
        <w:t>产品质量</w:t>
      </w:r>
      <w:r>
        <w:rPr>
          <w:rFonts w:hint="eastAsia" w:ascii="Times New Roman" w:hAnsi="Times New Roman" w:eastAsia="方正小标宋简体" w:cs="Times New Roman"/>
          <w:color w:val="000000"/>
          <w:sz w:val="32"/>
          <w:szCs w:val="32"/>
          <w:lang w:eastAsia="zh-CN"/>
        </w:rPr>
        <w:t>平顶山市</w:t>
      </w:r>
      <w:r>
        <w:rPr>
          <w:rFonts w:hint="default" w:ascii="Times New Roman" w:hAnsi="Times New Roman" w:eastAsia="方正小标宋简体" w:cs="Times New Roman"/>
          <w:color w:val="000000"/>
          <w:sz w:val="32"/>
          <w:szCs w:val="32"/>
        </w:rPr>
        <w:t>监督抽查实施细则</w:t>
      </w:r>
    </w:p>
    <w:p>
      <w:pPr>
        <w:spacing w:line="560" w:lineRule="exact"/>
        <w:ind w:firstLine="628" w:firstLineChars="200"/>
        <w:rPr>
          <w:rFonts w:hint="default" w:ascii="Times New Roman" w:hAnsi="Times New Roman" w:eastAsia="仿宋_GB2312" w:cs="Times New Roman"/>
          <w:sz w:val="32"/>
          <w:szCs w:val="32"/>
        </w:rPr>
      </w:pPr>
    </w:p>
    <w:p>
      <w:pPr>
        <w:spacing w:line="560" w:lineRule="exact"/>
        <w:ind w:firstLine="548"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本细则适用</w:t>
      </w:r>
      <w:r>
        <w:rPr>
          <w:rFonts w:hint="eastAsia" w:ascii="Times New Roman" w:hAnsi="Times New Roman" w:eastAsia="仿宋_GB2312" w:cs="Times New Roman"/>
          <w:sz w:val="28"/>
          <w:szCs w:val="28"/>
          <w:lang w:eastAsia="zh-CN"/>
        </w:rPr>
        <w:t>于平顶山市市场监督管理局</w:t>
      </w:r>
      <w:r>
        <w:rPr>
          <w:rFonts w:hint="default" w:ascii="Times New Roman" w:hAnsi="Times New Roman" w:eastAsia="仿宋_GB2312" w:cs="Times New Roman"/>
          <w:sz w:val="28"/>
          <w:szCs w:val="28"/>
        </w:rPr>
        <w:t>组织的学生</w:t>
      </w:r>
      <w:r>
        <w:rPr>
          <w:rFonts w:hint="eastAsia" w:ascii="Times New Roman" w:hAnsi="Times New Roman" w:eastAsia="仿宋_GB2312" w:cs="Times New Roman"/>
          <w:sz w:val="28"/>
          <w:szCs w:val="28"/>
          <w:lang w:eastAsia="zh-CN"/>
        </w:rPr>
        <w:t>文具</w:t>
      </w:r>
      <w:r>
        <w:rPr>
          <w:rFonts w:hint="default" w:ascii="Times New Roman" w:hAnsi="Times New Roman" w:eastAsia="仿宋_GB2312" w:cs="Times New Roman"/>
          <w:sz w:val="28"/>
          <w:szCs w:val="28"/>
        </w:rPr>
        <w:t>产品质量监督抽查。本细则规定了此产品的抽样方法、检验依据、检验项目、检验方法、判定原则等。</w:t>
      </w:r>
    </w:p>
    <w:p>
      <w:pPr>
        <w:keepNext w:val="0"/>
        <w:keepLines w:val="0"/>
        <w:pageBreakBefore w:val="0"/>
        <w:widowControl w:val="0"/>
        <w:kinsoku/>
        <w:wordWrap/>
        <w:overflowPunct/>
        <w:topLinePunct w:val="0"/>
        <w:autoSpaceDE/>
        <w:autoSpaceDN/>
        <w:bidi w:val="0"/>
        <w:adjustRightInd/>
        <w:snapToGrid w:val="0"/>
        <w:spacing w:line="594" w:lineRule="exact"/>
        <w:ind w:firstLine="548" w:firstLineChars="200"/>
        <w:textAlignment w:val="auto"/>
        <w:rPr>
          <w:rFonts w:hint="default" w:ascii="Times New Roman" w:hAnsi="Times New Roman" w:eastAsia="黑体" w:cs="Times New Roman"/>
          <w:b w:val="0"/>
          <w:bCs w:val="0"/>
          <w:color w:val="000000"/>
          <w:sz w:val="28"/>
          <w:szCs w:val="28"/>
        </w:rPr>
      </w:pPr>
      <w:r>
        <w:rPr>
          <w:rFonts w:hint="default" w:ascii="Times New Roman" w:hAnsi="Times New Roman" w:eastAsia="黑体" w:cs="Times New Roman"/>
          <w:b w:val="0"/>
          <w:bCs w:val="0"/>
          <w:color w:val="000000"/>
          <w:sz w:val="28"/>
          <w:szCs w:val="28"/>
        </w:rPr>
        <w:t>1</w:t>
      </w:r>
      <w:r>
        <w:rPr>
          <w:rFonts w:hint="default" w:ascii="Times New Roman" w:hAnsi="Times New Roman" w:eastAsia="黑体" w:cs="Times New Roman"/>
          <w:b w:val="0"/>
          <w:bCs w:val="0"/>
          <w:color w:val="000000"/>
          <w:sz w:val="28"/>
          <w:szCs w:val="28"/>
          <w:lang w:val="en-US" w:eastAsia="zh-CN"/>
        </w:rPr>
        <w:t xml:space="preserve"> </w:t>
      </w:r>
      <w:r>
        <w:rPr>
          <w:rFonts w:hint="default" w:ascii="Times New Roman" w:hAnsi="Times New Roman" w:eastAsia="黑体" w:cs="Times New Roman"/>
          <w:b w:val="0"/>
          <w:bCs w:val="0"/>
          <w:color w:val="000000"/>
          <w:sz w:val="28"/>
          <w:szCs w:val="28"/>
        </w:rPr>
        <w:t>抽样方法</w:t>
      </w:r>
    </w:p>
    <w:p>
      <w:pPr>
        <w:snapToGrid w:val="0"/>
        <w:spacing w:line="594" w:lineRule="exact"/>
        <w:ind w:firstLine="548" w:firstLineChars="200"/>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以</w:t>
      </w:r>
      <w:r>
        <w:rPr>
          <w:rFonts w:hint="default" w:ascii="Times New Roman" w:hAnsi="Times New Roman" w:eastAsia="仿宋_GB2312" w:cs="Times New Roman"/>
          <w:color w:val="000000"/>
          <w:spacing w:val="-6"/>
          <w:sz w:val="28"/>
          <w:szCs w:val="28"/>
        </w:rPr>
        <w:t>随机抽样的方式在被抽样生产者、销售者的待销产品中抽取。</w:t>
      </w:r>
    </w:p>
    <w:p>
      <w:pPr>
        <w:snapToGrid w:val="0"/>
        <w:spacing w:line="594" w:lineRule="exact"/>
        <w:ind w:firstLine="548" w:firstLineChars="200"/>
        <w:rPr>
          <w:rFonts w:hint="default" w:ascii="Times New Roman" w:hAnsi="Times New Roman" w:eastAsia="仿宋_GB2312" w:cs="Times New Roman"/>
          <w:color w:val="000000"/>
          <w:spacing w:val="-6"/>
          <w:sz w:val="28"/>
          <w:szCs w:val="28"/>
        </w:rPr>
      </w:pPr>
      <w:r>
        <w:rPr>
          <w:rFonts w:hint="default" w:ascii="Times New Roman" w:hAnsi="Times New Roman" w:eastAsia="仿宋_GB2312" w:cs="Times New Roman"/>
          <w:color w:val="000000"/>
          <w:sz w:val="28"/>
          <w:szCs w:val="28"/>
        </w:rPr>
        <w:t>随</w:t>
      </w:r>
      <w:r>
        <w:rPr>
          <w:rFonts w:hint="default" w:ascii="Times New Roman" w:hAnsi="Times New Roman" w:eastAsia="仿宋_GB2312" w:cs="Times New Roman"/>
          <w:color w:val="000000"/>
          <w:spacing w:val="-6"/>
          <w:sz w:val="28"/>
          <w:szCs w:val="28"/>
        </w:rPr>
        <w:t>机数一般可使用随机数表、随机数骰子或扑克牌等方法产生。</w:t>
      </w:r>
    </w:p>
    <w:p>
      <w:pPr>
        <w:keepNext w:val="0"/>
        <w:keepLines w:val="0"/>
        <w:pageBreakBefore w:val="0"/>
        <w:widowControl w:val="0"/>
        <w:kinsoku/>
        <w:wordWrap/>
        <w:overflowPunct/>
        <w:topLinePunct w:val="0"/>
        <w:autoSpaceDE/>
        <w:autoSpaceDN/>
        <w:bidi w:val="0"/>
        <w:adjustRightInd w:val="0"/>
        <w:snapToGrid w:val="0"/>
        <w:spacing w:line="560" w:lineRule="exact"/>
        <w:ind w:firstLine="548" w:firstLineChars="200"/>
        <w:jc w:val="center"/>
        <w:textAlignment w:val="auto"/>
        <w:rPr>
          <w:rFonts w:hint="default" w:ascii="Times New Roman" w:hAnsi="Times New Roman" w:eastAsia="仿宋_GB2312" w:cs="Times New Roman"/>
          <w:b/>
          <w:color w:val="000000" w:themeColor="text1"/>
          <w:sz w:val="28"/>
          <w:szCs w:val="28"/>
          <w14:textFill>
            <w14:solidFill>
              <w14:schemeClr w14:val="tx1"/>
            </w14:solidFill>
          </w14:textFill>
        </w:rPr>
      </w:pPr>
      <w:r>
        <w:rPr>
          <w:rFonts w:hint="default" w:ascii="Times New Roman" w:hAnsi="Times New Roman" w:eastAsia="仿宋_GB2312" w:cs="Times New Roman"/>
          <w:b/>
          <w:color w:val="000000" w:themeColor="text1"/>
          <w:sz w:val="28"/>
          <w:szCs w:val="28"/>
          <w14:textFill>
            <w14:solidFill>
              <w14:schemeClr w14:val="tx1"/>
            </w14:solidFill>
          </w14:textFill>
        </w:rPr>
        <w:t>表1</w:t>
      </w:r>
      <w:r>
        <w:rPr>
          <w:rFonts w:hint="default" w:ascii="Times New Roman" w:hAnsi="Times New Roman" w:eastAsia="仿宋_GB2312" w:cs="Times New Roman"/>
          <w:b/>
          <w:color w:val="000000" w:themeColor="text1"/>
          <w:sz w:val="28"/>
          <w:szCs w:val="28"/>
          <w:lang w:val="en-US" w:eastAsia="zh-CN"/>
          <w14:textFill>
            <w14:solidFill>
              <w14:schemeClr w14:val="tx1"/>
            </w14:solidFill>
          </w14:textFill>
        </w:rPr>
        <w:t xml:space="preserve"> </w:t>
      </w:r>
      <w:r>
        <w:rPr>
          <w:rFonts w:hint="default" w:ascii="Times New Roman" w:hAnsi="Times New Roman" w:eastAsia="仿宋_GB2312" w:cs="Times New Roman"/>
          <w:b/>
          <w:color w:val="000000" w:themeColor="text1"/>
          <w:sz w:val="28"/>
          <w:szCs w:val="28"/>
          <w14:textFill>
            <w14:solidFill>
              <w14:schemeClr w14:val="tx1"/>
            </w14:solidFill>
          </w14:textFill>
        </w:rPr>
        <w:t>样品抽取数量</w:t>
      </w:r>
    </w:p>
    <w:tbl>
      <w:tblPr>
        <w:tblStyle w:val="7"/>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9"/>
        <w:gridCol w:w="1928"/>
        <w:gridCol w:w="1490"/>
        <w:gridCol w:w="1697"/>
        <w:gridCol w:w="1791"/>
        <w:gridCol w:w="1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50" w:type="pct"/>
            <w:vAlign w:val="center"/>
          </w:tcPr>
          <w:p>
            <w:pPr>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序号</w:t>
            </w:r>
          </w:p>
        </w:tc>
        <w:tc>
          <w:tcPr>
            <w:tcW w:w="1051" w:type="pct"/>
            <w:vAlign w:val="center"/>
          </w:tcPr>
          <w:p>
            <w:pPr>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明示标准</w:t>
            </w:r>
          </w:p>
        </w:tc>
        <w:tc>
          <w:tcPr>
            <w:tcW w:w="812" w:type="pct"/>
            <w:vAlign w:val="center"/>
          </w:tcPr>
          <w:p>
            <w:pPr>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产品种类</w:t>
            </w:r>
          </w:p>
        </w:tc>
        <w:tc>
          <w:tcPr>
            <w:tcW w:w="925" w:type="pct"/>
            <w:vAlign w:val="center"/>
          </w:tcPr>
          <w:p>
            <w:pPr>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抽样数量</w:t>
            </w:r>
          </w:p>
        </w:tc>
        <w:tc>
          <w:tcPr>
            <w:tcW w:w="976" w:type="pct"/>
            <w:vAlign w:val="center"/>
          </w:tcPr>
          <w:p>
            <w:pPr>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color w:val="000000"/>
                <w:sz w:val="22"/>
                <w:szCs w:val="22"/>
              </w:rPr>
              <w:t>检验样品数量</w:t>
            </w:r>
          </w:p>
        </w:tc>
        <w:tc>
          <w:tcPr>
            <w:tcW w:w="982" w:type="pct"/>
            <w:vAlign w:val="center"/>
          </w:tcPr>
          <w:p>
            <w:pPr>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color w:val="000000"/>
                <w:sz w:val="22"/>
                <w:szCs w:val="22"/>
              </w:rPr>
              <w:t>备用样品数量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50" w:type="pct"/>
            <w:vAlign w:val="center"/>
          </w:tcPr>
          <w:p>
            <w:pPr>
              <w:adjustRightInd w:val="0"/>
              <w:snapToGrid w:val="0"/>
              <w:jc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b w:val="0"/>
                <w:bCs w:val="0"/>
                <w:sz w:val="22"/>
                <w:szCs w:val="22"/>
                <w:lang w:val="en-US" w:eastAsia="zh-CN"/>
              </w:rPr>
              <w:t>1</w:t>
            </w:r>
          </w:p>
        </w:tc>
        <w:tc>
          <w:tcPr>
            <w:tcW w:w="1051" w:type="pct"/>
            <w:vAlign w:val="center"/>
          </w:tcPr>
          <w:p>
            <w:pPr>
              <w:adjustRightInd w:val="0"/>
              <w:snapToGrid w:val="0"/>
              <w:spacing w:before="60" w:after="60"/>
              <w:ind w:left="-102" w:leftChars="-50" w:right="-102" w:rightChars="-5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lang w:val="en-US" w:eastAsia="zh-CN"/>
              </w:rPr>
              <w:t>QB/T 2309-2020</w:t>
            </w:r>
          </w:p>
        </w:tc>
        <w:tc>
          <w:tcPr>
            <w:tcW w:w="812" w:type="pct"/>
            <w:vAlign w:val="center"/>
          </w:tcPr>
          <w:p>
            <w:pPr>
              <w:adjustRightInd w:val="0"/>
              <w:snapToGrid w:val="0"/>
              <w:spacing w:before="60" w:after="60"/>
              <w:ind w:left="-102" w:leftChars="-50" w:right="-102" w:rightChars="-5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rPr>
              <w:t>橡皮</w:t>
            </w:r>
            <w:r>
              <w:rPr>
                <w:rFonts w:hint="eastAsia" w:ascii="仿宋_GB2312" w:hAnsi="仿宋_GB2312" w:eastAsia="仿宋_GB2312" w:cs="仿宋_GB2312"/>
                <w:b w:val="0"/>
                <w:bCs w:val="0"/>
                <w:sz w:val="22"/>
                <w:szCs w:val="22"/>
                <w:lang w:eastAsia="zh-CN"/>
              </w:rPr>
              <w:t>擦</w:t>
            </w:r>
          </w:p>
        </w:tc>
        <w:tc>
          <w:tcPr>
            <w:tcW w:w="925"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rPr>
              <w:t>10块</w:t>
            </w:r>
          </w:p>
        </w:tc>
        <w:tc>
          <w:tcPr>
            <w:tcW w:w="976"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lang w:val="en-US" w:eastAsia="zh-CN"/>
              </w:rPr>
              <w:t>5</w:t>
            </w:r>
            <w:r>
              <w:rPr>
                <w:rFonts w:hint="eastAsia" w:ascii="仿宋_GB2312" w:hAnsi="仿宋_GB2312" w:eastAsia="仿宋_GB2312" w:cs="仿宋_GB2312"/>
                <w:b w:val="0"/>
                <w:bCs w:val="0"/>
                <w:sz w:val="22"/>
                <w:szCs w:val="22"/>
              </w:rPr>
              <w:t>块</w:t>
            </w:r>
          </w:p>
        </w:tc>
        <w:tc>
          <w:tcPr>
            <w:tcW w:w="982"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lang w:val="en-US" w:eastAsia="zh-CN"/>
              </w:rPr>
              <w:t>5</w:t>
            </w:r>
            <w:r>
              <w:rPr>
                <w:rFonts w:hint="eastAsia" w:ascii="仿宋_GB2312" w:hAnsi="仿宋_GB2312" w:eastAsia="仿宋_GB2312" w:cs="仿宋_GB2312"/>
                <w:b w:val="0"/>
                <w:bCs w:val="0"/>
                <w:sz w:val="22"/>
                <w:szCs w:val="22"/>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50" w:type="pct"/>
            <w:vAlign w:val="center"/>
          </w:tcPr>
          <w:p>
            <w:pPr>
              <w:adjustRightInd w:val="0"/>
              <w:snapToGrid w:val="0"/>
              <w:jc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b w:val="0"/>
                <w:bCs w:val="0"/>
                <w:sz w:val="22"/>
                <w:szCs w:val="22"/>
                <w:lang w:val="en-US" w:eastAsia="zh-CN"/>
              </w:rPr>
              <w:t>2</w:t>
            </w:r>
          </w:p>
        </w:tc>
        <w:tc>
          <w:tcPr>
            <w:tcW w:w="1051" w:type="pct"/>
            <w:vAlign w:val="center"/>
          </w:tcPr>
          <w:p>
            <w:pPr>
              <w:adjustRightInd w:val="0"/>
              <w:snapToGrid w:val="0"/>
              <w:spacing w:before="60" w:after="60"/>
              <w:ind w:left="-102" w:leftChars="-50" w:right="-102" w:rightChars="-5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lang w:val="en-US" w:eastAsia="zh-CN"/>
              </w:rPr>
              <w:t>QB/T 1336-2020</w:t>
            </w:r>
          </w:p>
        </w:tc>
        <w:tc>
          <w:tcPr>
            <w:tcW w:w="812" w:type="pct"/>
            <w:vAlign w:val="center"/>
          </w:tcPr>
          <w:p>
            <w:pPr>
              <w:adjustRightInd w:val="0"/>
              <w:snapToGrid w:val="0"/>
              <w:spacing w:before="60" w:after="60"/>
              <w:ind w:left="-102" w:leftChars="-50" w:right="-102" w:rightChars="-5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color w:val="auto"/>
                <w:sz w:val="22"/>
                <w:szCs w:val="22"/>
                <w:highlight w:val="none"/>
              </w:rPr>
              <w:t>蜡笔</w:t>
            </w:r>
          </w:p>
        </w:tc>
        <w:tc>
          <w:tcPr>
            <w:tcW w:w="925"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lang w:val="en-US" w:eastAsia="zh-CN"/>
              </w:rPr>
              <w:t>1</w:t>
            </w:r>
            <w:r>
              <w:rPr>
                <w:rFonts w:hint="eastAsia" w:ascii="仿宋_GB2312" w:hAnsi="仿宋_GB2312" w:eastAsia="仿宋_GB2312" w:cs="仿宋_GB2312"/>
                <w:b w:val="0"/>
                <w:bCs w:val="0"/>
                <w:sz w:val="22"/>
                <w:szCs w:val="22"/>
              </w:rPr>
              <w:t>2盒</w:t>
            </w:r>
          </w:p>
        </w:tc>
        <w:tc>
          <w:tcPr>
            <w:tcW w:w="976"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lang w:val="en-US" w:eastAsia="zh-CN"/>
              </w:rPr>
              <w:t>6</w:t>
            </w:r>
            <w:r>
              <w:rPr>
                <w:rFonts w:hint="eastAsia" w:ascii="仿宋_GB2312" w:hAnsi="仿宋_GB2312" w:eastAsia="仿宋_GB2312" w:cs="仿宋_GB2312"/>
                <w:b w:val="0"/>
                <w:bCs w:val="0"/>
                <w:sz w:val="22"/>
                <w:szCs w:val="22"/>
              </w:rPr>
              <w:t>盒</w:t>
            </w:r>
          </w:p>
        </w:tc>
        <w:tc>
          <w:tcPr>
            <w:tcW w:w="982"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lang w:val="en-US" w:eastAsia="zh-CN"/>
              </w:rPr>
              <w:t>6</w:t>
            </w:r>
            <w:r>
              <w:rPr>
                <w:rFonts w:hint="eastAsia" w:ascii="仿宋_GB2312" w:hAnsi="仿宋_GB2312" w:eastAsia="仿宋_GB2312" w:cs="仿宋_GB2312"/>
                <w:b w:val="0"/>
                <w:bCs w:val="0"/>
                <w:sz w:val="22"/>
                <w:szCs w:val="22"/>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50" w:type="pct"/>
            <w:vAlign w:val="center"/>
          </w:tcPr>
          <w:p>
            <w:pPr>
              <w:adjustRightInd w:val="0"/>
              <w:snapToGrid w:val="0"/>
              <w:jc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b w:val="0"/>
                <w:bCs w:val="0"/>
                <w:sz w:val="22"/>
                <w:szCs w:val="22"/>
                <w:lang w:val="en-US" w:eastAsia="zh-CN"/>
              </w:rPr>
              <w:t>3</w:t>
            </w:r>
          </w:p>
        </w:tc>
        <w:tc>
          <w:tcPr>
            <w:tcW w:w="1051" w:type="pct"/>
            <w:vAlign w:val="center"/>
          </w:tcPr>
          <w:p>
            <w:pPr>
              <w:adjustRightInd w:val="0"/>
              <w:snapToGrid w:val="0"/>
              <w:spacing w:before="60" w:after="60"/>
              <w:ind w:left="-102" w:leftChars="-50" w:right="-102" w:rightChars="-5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rPr>
              <w:t>GB 21027-20</w:t>
            </w:r>
            <w:r>
              <w:rPr>
                <w:rFonts w:hint="eastAsia" w:ascii="仿宋_GB2312" w:hAnsi="仿宋_GB2312" w:eastAsia="仿宋_GB2312" w:cs="仿宋_GB2312"/>
                <w:b w:val="0"/>
                <w:bCs w:val="0"/>
                <w:sz w:val="22"/>
                <w:szCs w:val="22"/>
                <w:lang w:val="en-US" w:eastAsia="zh-CN"/>
              </w:rPr>
              <w:t>20</w:t>
            </w:r>
          </w:p>
        </w:tc>
        <w:tc>
          <w:tcPr>
            <w:tcW w:w="812" w:type="pct"/>
            <w:vAlign w:val="center"/>
          </w:tcPr>
          <w:p>
            <w:pPr>
              <w:adjustRightInd w:val="0"/>
              <w:snapToGrid w:val="0"/>
              <w:spacing w:before="60" w:after="60"/>
              <w:ind w:left="-102" w:leftChars="-50" w:right="-102" w:rightChars="-5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color w:val="auto"/>
                <w:sz w:val="22"/>
                <w:szCs w:val="22"/>
                <w:highlight w:val="none"/>
              </w:rPr>
              <w:t>水彩笔</w:t>
            </w:r>
          </w:p>
        </w:tc>
        <w:tc>
          <w:tcPr>
            <w:tcW w:w="925"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highlight w:val="none"/>
                <w:lang w:val="en-US" w:eastAsia="zh-CN"/>
              </w:rPr>
              <w:t>8</w:t>
            </w:r>
            <w:r>
              <w:rPr>
                <w:rFonts w:hint="eastAsia" w:ascii="仿宋_GB2312" w:hAnsi="仿宋_GB2312" w:eastAsia="仿宋_GB2312" w:cs="仿宋_GB2312"/>
                <w:b w:val="0"/>
                <w:bCs w:val="0"/>
                <w:sz w:val="22"/>
                <w:szCs w:val="22"/>
                <w:highlight w:val="none"/>
              </w:rPr>
              <w:t>套</w:t>
            </w:r>
          </w:p>
        </w:tc>
        <w:tc>
          <w:tcPr>
            <w:tcW w:w="976"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highlight w:val="none"/>
                <w:lang w:val="en-US" w:eastAsia="zh-CN"/>
              </w:rPr>
              <w:t>4</w:t>
            </w:r>
            <w:r>
              <w:rPr>
                <w:rFonts w:hint="eastAsia" w:ascii="仿宋_GB2312" w:hAnsi="仿宋_GB2312" w:eastAsia="仿宋_GB2312" w:cs="仿宋_GB2312"/>
                <w:b w:val="0"/>
                <w:bCs w:val="0"/>
                <w:sz w:val="22"/>
                <w:szCs w:val="22"/>
                <w:highlight w:val="none"/>
              </w:rPr>
              <w:t>套</w:t>
            </w:r>
          </w:p>
        </w:tc>
        <w:tc>
          <w:tcPr>
            <w:tcW w:w="982"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highlight w:val="none"/>
                <w:lang w:val="en-US" w:eastAsia="zh-CN"/>
              </w:rPr>
              <w:t>4</w:t>
            </w:r>
            <w:r>
              <w:rPr>
                <w:rFonts w:hint="eastAsia" w:ascii="仿宋_GB2312" w:hAnsi="仿宋_GB2312" w:eastAsia="仿宋_GB2312" w:cs="仿宋_GB2312"/>
                <w:b w:val="0"/>
                <w:bCs w:val="0"/>
                <w:sz w:val="22"/>
                <w:szCs w:val="22"/>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50" w:type="pct"/>
            <w:vAlign w:val="center"/>
          </w:tcPr>
          <w:p>
            <w:pPr>
              <w:adjustRightInd w:val="0"/>
              <w:snapToGrid w:val="0"/>
              <w:jc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b w:val="0"/>
                <w:bCs w:val="0"/>
                <w:sz w:val="22"/>
                <w:szCs w:val="22"/>
                <w:highlight w:val="none"/>
                <w:lang w:val="en-US" w:eastAsia="zh-CN"/>
              </w:rPr>
              <w:t>4</w:t>
            </w:r>
          </w:p>
        </w:tc>
        <w:tc>
          <w:tcPr>
            <w:tcW w:w="1051" w:type="pct"/>
            <w:vAlign w:val="center"/>
          </w:tcPr>
          <w:p>
            <w:pPr>
              <w:adjustRightInd w:val="0"/>
              <w:snapToGrid w:val="0"/>
              <w:spacing w:before="60" w:after="60"/>
              <w:ind w:left="-102" w:leftChars="-50" w:right="-102" w:rightChars="-5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lang w:val="en-US" w:eastAsia="zh-CN"/>
              </w:rPr>
              <w:t>GB/T 26714-2019</w:t>
            </w:r>
          </w:p>
        </w:tc>
        <w:tc>
          <w:tcPr>
            <w:tcW w:w="812" w:type="pct"/>
            <w:vAlign w:val="center"/>
          </w:tcPr>
          <w:p>
            <w:pPr>
              <w:adjustRightInd w:val="0"/>
              <w:snapToGrid w:val="0"/>
              <w:spacing w:before="60" w:after="60"/>
              <w:ind w:left="-102" w:leftChars="-50" w:right="-102" w:rightChars="-5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color w:val="auto"/>
                <w:sz w:val="22"/>
                <w:szCs w:val="22"/>
                <w:highlight w:val="none"/>
                <w:lang w:val="en-US" w:eastAsia="zh-CN"/>
              </w:rPr>
              <w:t>油墨圆珠笔、笔芯</w:t>
            </w:r>
          </w:p>
        </w:tc>
        <w:tc>
          <w:tcPr>
            <w:tcW w:w="925"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kern w:val="2"/>
                <w:sz w:val="22"/>
                <w:szCs w:val="22"/>
                <w:lang w:val="en-US" w:eastAsia="zh-CN" w:bidi="ar-SA"/>
              </w:rPr>
              <w:t>2盒24支</w:t>
            </w:r>
          </w:p>
        </w:tc>
        <w:tc>
          <w:tcPr>
            <w:tcW w:w="976"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kern w:val="2"/>
                <w:sz w:val="22"/>
                <w:szCs w:val="22"/>
                <w:lang w:val="en-US" w:eastAsia="zh-CN" w:bidi="ar-SA"/>
              </w:rPr>
              <w:t>1盒12支</w:t>
            </w:r>
          </w:p>
        </w:tc>
        <w:tc>
          <w:tcPr>
            <w:tcW w:w="982"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kern w:val="2"/>
                <w:sz w:val="22"/>
                <w:szCs w:val="22"/>
                <w:lang w:val="en-US" w:eastAsia="zh-CN" w:bidi="ar-SA"/>
              </w:rPr>
              <w:t>1盒12支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50" w:type="pct"/>
            <w:vAlign w:val="center"/>
          </w:tcPr>
          <w:p>
            <w:pPr>
              <w:adjustRightInd w:val="0"/>
              <w:snapToGrid w:val="0"/>
              <w:jc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b w:val="0"/>
                <w:bCs w:val="0"/>
                <w:sz w:val="22"/>
                <w:szCs w:val="22"/>
                <w:lang w:val="en-US" w:eastAsia="zh-CN"/>
              </w:rPr>
              <w:t>5</w:t>
            </w:r>
          </w:p>
        </w:tc>
        <w:tc>
          <w:tcPr>
            <w:tcW w:w="1051" w:type="pct"/>
            <w:vAlign w:val="center"/>
          </w:tcPr>
          <w:p>
            <w:pPr>
              <w:adjustRightInd w:val="0"/>
              <w:snapToGrid w:val="0"/>
              <w:spacing w:before="60" w:after="60"/>
              <w:ind w:left="-102" w:leftChars="-50" w:right="-102" w:rightChars="-5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lang w:val="en-US" w:eastAsia="zh-CN"/>
              </w:rPr>
              <w:t>QB/T 1655-2006</w:t>
            </w:r>
          </w:p>
        </w:tc>
        <w:tc>
          <w:tcPr>
            <w:tcW w:w="812" w:type="pct"/>
            <w:vAlign w:val="center"/>
          </w:tcPr>
          <w:p>
            <w:pPr>
              <w:adjustRightInd w:val="0"/>
              <w:snapToGrid w:val="0"/>
              <w:spacing w:before="60" w:after="60"/>
              <w:ind w:left="-102" w:leftChars="-50" w:right="-102" w:rightChars="-5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color w:val="auto"/>
                <w:sz w:val="22"/>
                <w:szCs w:val="22"/>
                <w:highlight w:val="none"/>
                <w:lang w:val="en-US" w:eastAsia="zh-CN"/>
              </w:rPr>
              <w:t>水性圆珠笔、笔芯</w:t>
            </w:r>
          </w:p>
        </w:tc>
        <w:tc>
          <w:tcPr>
            <w:tcW w:w="925"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kern w:val="2"/>
                <w:sz w:val="22"/>
                <w:szCs w:val="22"/>
                <w:lang w:val="en-US" w:eastAsia="zh-CN" w:bidi="ar-SA"/>
              </w:rPr>
              <w:t>2盒24支</w:t>
            </w:r>
          </w:p>
        </w:tc>
        <w:tc>
          <w:tcPr>
            <w:tcW w:w="976"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kern w:val="2"/>
                <w:sz w:val="22"/>
                <w:szCs w:val="22"/>
                <w:lang w:val="en-US" w:eastAsia="zh-CN" w:bidi="ar-SA"/>
              </w:rPr>
              <w:t>1盒12支</w:t>
            </w:r>
          </w:p>
        </w:tc>
        <w:tc>
          <w:tcPr>
            <w:tcW w:w="982"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kern w:val="2"/>
                <w:sz w:val="22"/>
                <w:szCs w:val="22"/>
                <w:lang w:val="en-US" w:eastAsia="zh-CN" w:bidi="ar-SA"/>
              </w:rPr>
              <w:t>1盒12支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50" w:type="pct"/>
            <w:vAlign w:val="center"/>
          </w:tcPr>
          <w:p>
            <w:pPr>
              <w:adjustRightInd w:val="0"/>
              <w:snapToGrid w:val="0"/>
              <w:jc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b w:val="0"/>
                <w:bCs w:val="0"/>
                <w:sz w:val="22"/>
                <w:szCs w:val="22"/>
                <w:lang w:val="en-US" w:eastAsia="zh-CN"/>
              </w:rPr>
              <w:t>6</w:t>
            </w:r>
          </w:p>
        </w:tc>
        <w:tc>
          <w:tcPr>
            <w:tcW w:w="1051" w:type="pct"/>
            <w:vAlign w:val="center"/>
          </w:tcPr>
          <w:p>
            <w:pPr>
              <w:adjustRightInd w:val="0"/>
              <w:snapToGrid w:val="0"/>
              <w:spacing w:before="60" w:after="60"/>
              <w:ind w:left="-102" w:leftChars="-50" w:right="-102" w:rightChars="-5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lang w:val="en-US" w:eastAsia="zh-CN"/>
              </w:rPr>
              <w:t>QB/T 2625-2011</w:t>
            </w:r>
          </w:p>
        </w:tc>
        <w:tc>
          <w:tcPr>
            <w:tcW w:w="812" w:type="pct"/>
            <w:vAlign w:val="center"/>
          </w:tcPr>
          <w:p>
            <w:pPr>
              <w:adjustRightInd w:val="0"/>
              <w:snapToGrid w:val="0"/>
              <w:spacing w:before="60" w:after="60"/>
              <w:ind w:left="-102" w:leftChars="-50" w:right="-102" w:rightChars="-5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color w:val="auto"/>
                <w:sz w:val="22"/>
                <w:szCs w:val="22"/>
                <w:highlight w:val="none"/>
                <w:lang w:val="en-US" w:eastAsia="zh-CN"/>
              </w:rPr>
              <w:t>中性墨水圆珠笔、笔芯</w:t>
            </w:r>
          </w:p>
        </w:tc>
        <w:tc>
          <w:tcPr>
            <w:tcW w:w="925"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kern w:val="2"/>
                <w:sz w:val="22"/>
                <w:szCs w:val="22"/>
                <w:lang w:val="en-US" w:eastAsia="zh-CN" w:bidi="ar-SA"/>
              </w:rPr>
              <w:t>2盒24支</w:t>
            </w:r>
          </w:p>
        </w:tc>
        <w:tc>
          <w:tcPr>
            <w:tcW w:w="976"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kern w:val="2"/>
                <w:sz w:val="22"/>
                <w:szCs w:val="22"/>
                <w:lang w:val="en-US" w:eastAsia="zh-CN" w:bidi="ar-SA"/>
              </w:rPr>
              <w:t>1盒12支</w:t>
            </w:r>
          </w:p>
        </w:tc>
        <w:tc>
          <w:tcPr>
            <w:tcW w:w="982"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kern w:val="2"/>
                <w:sz w:val="22"/>
                <w:szCs w:val="22"/>
                <w:lang w:val="en-US" w:eastAsia="zh-CN" w:bidi="ar-SA"/>
              </w:rPr>
              <w:t>1盒12支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50" w:type="pct"/>
            <w:vAlign w:val="center"/>
          </w:tcPr>
          <w:p>
            <w:pPr>
              <w:adjustRightInd w:val="0"/>
              <w:snapToGrid w:val="0"/>
              <w:jc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b w:val="0"/>
                <w:bCs w:val="0"/>
                <w:sz w:val="22"/>
                <w:szCs w:val="22"/>
              </w:rPr>
              <w:t>7</w:t>
            </w:r>
          </w:p>
        </w:tc>
        <w:tc>
          <w:tcPr>
            <w:tcW w:w="1051" w:type="pct"/>
            <w:vAlign w:val="center"/>
          </w:tcPr>
          <w:p>
            <w:pPr>
              <w:adjustRightInd w:val="0"/>
              <w:snapToGrid w:val="0"/>
              <w:spacing w:before="60" w:after="60"/>
              <w:ind w:left="-102" w:leftChars="-50" w:right="-102" w:rightChars="-5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lang w:val="en-US" w:eastAsia="zh-CN"/>
              </w:rPr>
              <w:t>GB/T 26717-2011</w:t>
            </w:r>
          </w:p>
        </w:tc>
        <w:tc>
          <w:tcPr>
            <w:tcW w:w="812" w:type="pct"/>
            <w:vAlign w:val="center"/>
          </w:tcPr>
          <w:p>
            <w:pPr>
              <w:adjustRightInd w:val="0"/>
              <w:snapToGrid w:val="0"/>
              <w:spacing w:before="60" w:after="60"/>
              <w:ind w:left="-102" w:leftChars="-50" w:right="-102" w:rightChars="-5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color w:val="auto"/>
                <w:sz w:val="22"/>
                <w:szCs w:val="22"/>
                <w:highlight w:val="none"/>
                <w:lang w:val="en-US" w:eastAsia="zh-CN"/>
              </w:rPr>
              <w:t>自来水笔、笔尖</w:t>
            </w:r>
          </w:p>
        </w:tc>
        <w:tc>
          <w:tcPr>
            <w:tcW w:w="925"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kern w:val="2"/>
                <w:sz w:val="22"/>
                <w:szCs w:val="22"/>
                <w:lang w:val="en-US" w:eastAsia="zh-CN" w:bidi="ar-SA"/>
              </w:rPr>
              <w:t>24支</w:t>
            </w:r>
          </w:p>
        </w:tc>
        <w:tc>
          <w:tcPr>
            <w:tcW w:w="976"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kern w:val="2"/>
                <w:sz w:val="22"/>
                <w:szCs w:val="22"/>
                <w:lang w:val="en-US" w:eastAsia="zh-CN" w:bidi="ar-SA"/>
              </w:rPr>
              <w:t>12支</w:t>
            </w:r>
          </w:p>
        </w:tc>
        <w:tc>
          <w:tcPr>
            <w:tcW w:w="982"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kern w:val="2"/>
                <w:sz w:val="22"/>
                <w:szCs w:val="22"/>
                <w:lang w:val="en-US" w:eastAsia="zh-CN" w:bidi="ar-SA"/>
              </w:rPr>
              <w:t>12支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50" w:type="pct"/>
            <w:vAlign w:val="center"/>
          </w:tcPr>
          <w:p>
            <w:pPr>
              <w:adjustRightInd w:val="0"/>
              <w:snapToGrid w:val="0"/>
              <w:jc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b w:val="0"/>
                <w:bCs w:val="0"/>
                <w:sz w:val="22"/>
                <w:szCs w:val="22"/>
              </w:rPr>
              <w:t>8</w:t>
            </w:r>
          </w:p>
        </w:tc>
        <w:tc>
          <w:tcPr>
            <w:tcW w:w="1051" w:type="pct"/>
            <w:vAlign w:val="center"/>
          </w:tcPr>
          <w:p>
            <w:pPr>
              <w:adjustRightInd w:val="0"/>
              <w:snapToGrid w:val="0"/>
              <w:spacing w:before="60" w:after="60"/>
              <w:ind w:left="-102" w:leftChars="-50" w:right="-102" w:rightChars="-5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lang w:val="en-US" w:eastAsia="zh-CN"/>
              </w:rPr>
              <w:t>GB/T 26704-2011</w:t>
            </w:r>
          </w:p>
        </w:tc>
        <w:tc>
          <w:tcPr>
            <w:tcW w:w="812" w:type="pct"/>
            <w:vAlign w:val="center"/>
          </w:tcPr>
          <w:p>
            <w:pPr>
              <w:adjustRightInd w:val="0"/>
              <w:snapToGrid w:val="0"/>
              <w:spacing w:before="60" w:after="60"/>
              <w:ind w:left="-102" w:leftChars="-50" w:right="-102" w:rightChars="-5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color w:val="auto"/>
                <w:sz w:val="22"/>
                <w:szCs w:val="22"/>
                <w:highlight w:val="none"/>
                <w:lang w:val="en-US" w:eastAsia="zh-CN"/>
              </w:rPr>
              <w:t>铅笔</w:t>
            </w:r>
          </w:p>
        </w:tc>
        <w:tc>
          <w:tcPr>
            <w:tcW w:w="925"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kern w:val="2"/>
                <w:sz w:val="22"/>
                <w:szCs w:val="22"/>
                <w:lang w:val="en-US" w:eastAsia="zh-CN" w:bidi="ar-SA"/>
              </w:rPr>
              <w:t>48支</w:t>
            </w:r>
          </w:p>
        </w:tc>
        <w:tc>
          <w:tcPr>
            <w:tcW w:w="976"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kern w:val="2"/>
                <w:sz w:val="22"/>
                <w:szCs w:val="22"/>
                <w:lang w:val="en-US" w:eastAsia="zh-CN" w:bidi="ar-SA"/>
              </w:rPr>
              <w:t>24支</w:t>
            </w:r>
          </w:p>
        </w:tc>
        <w:tc>
          <w:tcPr>
            <w:tcW w:w="982"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kern w:val="2"/>
                <w:sz w:val="22"/>
                <w:szCs w:val="22"/>
                <w:lang w:val="en-US" w:eastAsia="zh-CN" w:bidi="ar-SA"/>
              </w:rPr>
              <w:t>24支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50" w:type="pct"/>
            <w:vAlign w:val="center"/>
          </w:tcPr>
          <w:p>
            <w:pPr>
              <w:adjustRightInd w:val="0"/>
              <w:snapToGrid w:val="0"/>
              <w:jc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b w:val="0"/>
                <w:bCs w:val="0"/>
                <w:sz w:val="22"/>
                <w:szCs w:val="22"/>
                <w:lang w:val="en-US" w:eastAsia="zh-CN"/>
              </w:rPr>
              <w:t>9</w:t>
            </w:r>
          </w:p>
        </w:tc>
        <w:tc>
          <w:tcPr>
            <w:tcW w:w="1051" w:type="pct"/>
            <w:vAlign w:val="center"/>
          </w:tcPr>
          <w:p>
            <w:pPr>
              <w:adjustRightInd w:val="0"/>
              <w:snapToGrid w:val="0"/>
              <w:spacing w:before="60" w:after="60"/>
              <w:ind w:left="-102" w:leftChars="-50" w:right="-102" w:rightChars="-5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lang w:val="en-US" w:eastAsia="zh-CN"/>
              </w:rPr>
              <w:t>QB/T 1023-2018</w:t>
            </w:r>
          </w:p>
        </w:tc>
        <w:tc>
          <w:tcPr>
            <w:tcW w:w="812" w:type="pct"/>
            <w:vAlign w:val="center"/>
          </w:tcPr>
          <w:p>
            <w:pPr>
              <w:adjustRightInd w:val="0"/>
              <w:snapToGrid w:val="0"/>
              <w:spacing w:before="60" w:after="60"/>
              <w:ind w:left="-102" w:leftChars="-50" w:right="-102" w:rightChars="-5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color w:val="auto"/>
                <w:sz w:val="22"/>
                <w:szCs w:val="22"/>
                <w:highlight w:val="none"/>
                <w:lang w:val="en-US" w:eastAsia="zh-CN"/>
              </w:rPr>
              <w:t>活动铅笔</w:t>
            </w:r>
          </w:p>
        </w:tc>
        <w:tc>
          <w:tcPr>
            <w:tcW w:w="925"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kern w:val="2"/>
                <w:sz w:val="22"/>
                <w:szCs w:val="22"/>
                <w:lang w:val="en-US" w:eastAsia="zh-CN" w:bidi="ar-SA"/>
              </w:rPr>
              <w:t>48支</w:t>
            </w:r>
          </w:p>
        </w:tc>
        <w:tc>
          <w:tcPr>
            <w:tcW w:w="976"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kern w:val="2"/>
                <w:sz w:val="22"/>
                <w:szCs w:val="22"/>
                <w:lang w:val="en-US" w:eastAsia="zh-CN" w:bidi="ar-SA"/>
              </w:rPr>
              <w:t>24支</w:t>
            </w:r>
          </w:p>
        </w:tc>
        <w:tc>
          <w:tcPr>
            <w:tcW w:w="982"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kern w:val="2"/>
                <w:sz w:val="22"/>
                <w:szCs w:val="22"/>
                <w:lang w:val="en-US" w:eastAsia="zh-CN" w:bidi="ar-SA"/>
              </w:rPr>
              <w:t>24支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50" w:type="pct"/>
            <w:vAlign w:val="center"/>
          </w:tcPr>
          <w:p>
            <w:pPr>
              <w:adjustRightInd w:val="0"/>
              <w:snapToGrid w:val="0"/>
              <w:jc w:val="center"/>
              <w:rPr>
                <w:rFonts w:hint="default" w:ascii="仿宋_GB2312" w:hAnsi="仿宋_GB2312" w:eastAsia="仿宋_GB2312" w:cs="仿宋_GB2312"/>
                <w:color w:val="000000"/>
                <w:sz w:val="22"/>
                <w:szCs w:val="22"/>
                <w:lang w:val="en-US" w:eastAsia="zh-CN"/>
              </w:rPr>
            </w:pPr>
            <w:r>
              <w:rPr>
                <w:rFonts w:hint="eastAsia" w:ascii="仿宋_GB2312" w:hAnsi="仿宋_GB2312" w:eastAsia="仿宋_GB2312" w:cs="仿宋_GB2312"/>
                <w:b w:val="0"/>
                <w:bCs w:val="0"/>
                <w:sz w:val="22"/>
                <w:szCs w:val="22"/>
                <w:lang w:val="en-US" w:eastAsia="zh-CN"/>
              </w:rPr>
              <w:t>10</w:t>
            </w:r>
          </w:p>
        </w:tc>
        <w:tc>
          <w:tcPr>
            <w:tcW w:w="1051" w:type="pct"/>
            <w:vAlign w:val="center"/>
          </w:tcPr>
          <w:p>
            <w:pPr>
              <w:adjustRightInd w:val="0"/>
              <w:snapToGrid w:val="0"/>
              <w:spacing w:before="60" w:after="60"/>
              <w:ind w:left="-102" w:leftChars="-50" w:right="-102" w:rightChars="-5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lang w:val="en-US" w:eastAsia="zh-CN"/>
              </w:rPr>
              <w:t>QB/T 2777-2015</w:t>
            </w:r>
          </w:p>
        </w:tc>
        <w:tc>
          <w:tcPr>
            <w:tcW w:w="812" w:type="pct"/>
            <w:vAlign w:val="center"/>
          </w:tcPr>
          <w:p>
            <w:pPr>
              <w:adjustRightInd w:val="0"/>
              <w:snapToGrid w:val="0"/>
              <w:spacing w:before="60" w:after="60"/>
              <w:ind w:left="-102" w:leftChars="-50" w:right="-102" w:rightChars="-5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color w:val="auto"/>
                <w:sz w:val="22"/>
                <w:szCs w:val="22"/>
                <w:highlight w:val="none"/>
              </w:rPr>
              <w:t>记号笔</w:t>
            </w:r>
          </w:p>
        </w:tc>
        <w:tc>
          <w:tcPr>
            <w:tcW w:w="925"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lang w:val="en-US" w:eastAsia="zh-CN"/>
              </w:rPr>
              <w:t>40</w:t>
            </w:r>
            <w:r>
              <w:rPr>
                <w:rFonts w:hint="eastAsia" w:ascii="仿宋_GB2312" w:hAnsi="仿宋_GB2312" w:eastAsia="仿宋_GB2312" w:cs="仿宋_GB2312"/>
                <w:b w:val="0"/>
                <w:bCs w:val="0"/>
                <w:sz w:val="22"/>
                <w:szCs w:val="22"/>
              </w:rPr>
              <w:t>支</w:t>
            </w:r>
          </w:p>
        </w:tc>
        <w:tc>
          <w:tcPr>
            <w:tcW w:w="976"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lang w:val="en-US" w:eastAsia="zh-CN"/>
              </w:rPr>
              <w:t>20</w:t>
            </w:r>
            <w:r>
              <w:rPr>
                <w:rFonts w:hint="eastAsia" w:ascii="仿宋_GB2312" w:hAnsi="仿宋_GB2312" w:eastAsia="仿宋_GB2312" w:cs="仿宋_GB2312"/>
                <w:b w:val="0"/>
                <w:bCs w:val="0"/>
                <w:sz w:val="22"/>
                <w:szCs w:val="22"/>
              </w:rPr>
              <w:t>支</w:t>
            </w:r>
          </w:p>
        </w:tc>
        <w:tc>
          <w:tcPr>
            <w:tcW w:w="982" w:type="pct"/>
            <w:vAlign w:val="center"/>
          </w:tcPr>
          <w:p>
            <w:pPr>
              <w:adjustRightInd w:val="0"/>
              <w:snapToGrid w:val="0"/>
              <w:jc w:val="center"/>
              <w:rPr>
                <w:rFonts w:hint="eastAsia" w:ascii="仿宋_GB2312" w:hAnsi="仿宋_GB2312" w:eastAsia="仿宋_GB2312" w:cs="仿宋_GB2312"/>
                <w:color w:val="000000"/>
                <w:kern w:val="2"/>
                <w:sz w:val="22"/>
                <w:szCs w:val="22"/>
                <w:lang w:val="en-US" w:eastAsia="zh-CN" w:bidi="ar-SA"/>
              </w:rPr>
            </w:pPr>
            <w:r>
              <w:rPr>
                <w:rFonts w:hint="eastAsia" w:ascii="仿宋_GB2312" w:hAnsi="仿宋_GB2312" w:eastAsia="仿宋_GB2312" w:cs="仿宋_GB2312"/>
                <w:b w:val="0"/>
                <w:bCs w:val="0"/>
                <w:sz w:val="22"/>
                <w:szCs w:val="22"/>
                <w:lang w:val="en-US" w:eastAsia="zh-CN"/>
              </w:rPr>
              <w:t>20</w:t>
            </w:r>
            <w:r>
              <w:rPr>
                <w:rFonts w:hint="eastAsia" w:ascii="仿宋_GB2312" w:hAnsi="仿宋_GB2312" w:eastAsia="仿宋_GB2312" w:cs="仿宋_GB2312"/>
                <w:b w:val="0"/>
                <w:bCs w:val="0"/>
                <w:sz w:val="22"/>
                <w:szCs w:val="22"/>
              </w:rPr>
              <w:t>支</w:t>
            </w:r>
          </w:p>
        </w:tc>
      </w:tr>
    </w:tbl>
    <w:p>
      <w:pPr>
        <w:keepNext w:val="0"/>
        <w:keepLines w:val="0"/>
        <w:pageBreakBefore w:val="0"/>
        <w:widowControl w:val="0"/>
        <w:kinsoku/>
        <w:wordWrap/>
        <w:overflowPunct/>
        <w:topLinePunct w:val="0"/>
        <w:autoSpaceDE/>
        <w:autoSpaceDN/>
        <w:bidi w:val="0"/>
        <w:adjustRightInd/>
        <w:snapToGrid w:val="0"/>
        <w:spacing w:line="594" w:lineRule="exact"/>
        <w:ind w:firstLine="548" w:firstLineChars="200"/>
        <w:textAlignment w:val="auto"/>
        <w:rPr>
          <w:rFonts w:hint="default" w:ascii="Times New Roman" w:hAnsi="Times New Roman" w:eastAsia="黑体" w:cs="Times New Roman"/>
          <w:b w:val="0"/>
          <w:bCs w:val="0"/>
          <w:color w:val="000000"/>
          <w:sz w:val="28"/>
          <w:szCs w:val="28"/>
        </w:rPr>
      </w:pPr>
      <w:r>
        <w:rPr>
          <w:rFonts w:hint="default" w:ascii="Times New Roman" w:hAnsi="Times New Roman" w:eastAsia="黑体" w:cs="Times New Roman"/>
          <w:b w:val="0"/>
          <w:bCs w:val="0"/>
          <w:color w:val="000000"/>
          <w:sz w:val="28"/>
          <w:szCs w:val="28"/>
        </w:rPr>
        <w:t>2</w:t>
      </w:r>
      <w:r>
        <w:rPr>
          <w:rFonts w:hint="default" w:ascii="Times New Roman" w:hAnsi="Times New Roman" w:eastAsia="黑体" w:cs="Times New Roman"/>
          <w:b w:val="0"/>
          <w:bCs w:val="0"/>
          <w:color w:val="000000"/>
          <w:sz w:val="28"/>
          <w:szCs w:val="28"/>
          <w:lang w:val="en-US" w:eastAsia="zh-CN"/>
        </w:rPr>
        <w:t xml:space="preserve"> </w:t>
      </w:r>
      <w:r>
        <w:rPr>
          <w:rFonts w:hint="default" w:ascii="Times New Roman" w:hAnsi="Times New Roman" w:eastAsia="黑体" w:cs="Times New Roman"/>
          <w:b w:val="0"/>
          <w:bCs w:val="0"/>
          <w:color w:val="000000"/>
          <w:sz w:val="28"/>
          <w:szCs w:val="28"/>
        </w:rPr>
        <w:t>检验依据</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仿宋_GB2312" w:cs="仿宋_GB2312"/>
          <w:b/>
          <w:bCs/>
          <w:color w:val="000000"/>
          <w:sz w:val="28"/>
          <w:szCs w:val="28"/>
        </w:rPr>
      </w:pP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58"/>
        <w:gridCol w:w="1732"/>
        <w:gridCol w:w="2045"/>
        <w:gridCol w:w="2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776" w:type="pct"/>
            <w:vAlign w:val="center"/>
          </w:tcPr>
          <w:p>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Times New Roman" w:hAnsi="Times New Roman" w:eastAsia="仿宋_GB2312" w:cs="仿宋_GB2312"/>
                <w:sz w:val="22"/>
                <w:szCs w:val="22"/>
                <w:lang w:eastAsia="zh-CN"/>
              </w:rPr>
            </w:pPr>
            <w:r>
              <w:rPr>
                <w:rFonts w:hint="eastAsia" w:ascii="Times New Roman" w:hAnsi="Times New Roman" w:eastAsia="仿宋_GB2312" w:cs="仿宋_GB2312"/>
                <w:sz w:val="22"/>
                <w:szCs w:val="22"/>
                <w:lang w:eastAsia="zh-CN"/>
              </w:rPr>
              <w:t>产品名称</w:t>
            </w:r>
          </w:p>
        </w:tc>
        <w:tc>
          <w:tcPr>
            <w:tcW w:w="944" w:type="pct"/>
            <w:vAlign w:val="center"/>
          </w:tcPr>
          <w:p>
            <w:pPr>
              <w:keepNext w:val="0"/>
              <w:keepLines w:val="0"/>
              <w:pageBreakBefore w:val="0"/>
              <w:widowControl w:val="0"/>
              <w:kinsoku/>
              <w:wordWrap/>
              <w:overflowPunct/>
              <w:topLinePunct w:val="0"/>
              <w:autoSpaceDE/>
              <w:autoSpaceDN/>
              <w:bidi w:val="0"/>
              <w:adjustRightInd w:val="0"/>
              <w:snapToGrid/>
              <w:jc w:val="center"/>
              <w:textAlignment w:val="auto"/>
              <w:rPr>
                <w:rFonts w:ascii="Times New Roman" w:hAnsi="Times New Roman" w:eastAsia="仿宋_GB2312" w:cs="Times New Roman"/>
                <w:sz w:val="22"/>
                <w:szCs w:val="22"/>
              </w:rPr>
            </w:pPr>
            <w:r>
              <w:rPr>
                <w:rFonts w:hint="eastAsia" w:ascii="Times New Roman" w:hAnsi="Times New Roman" w:eastAsia="仿宋_GB2312" w:cs="仿宋_GB2312"/>
                <w:sz w:val="22"/>
                <w:szCs w:val="22"/>
              </w:rPr>
              <w:t>序号</w:t>
            </w:r>
          </w:p>
        </w:tc>
        <w:tc>
          <w:tcPr>
            <w:tcW w:w="1114" w:type="pct"/>
            <w:vAlign w:val="center"/>
          </w:tcPr>
          <w:p>
            <w:pPr>
              <w:keepNext w:val="0"/>
              <w:keepLines w:val="0"/>
              <w:pageBreakBefore w:val="0"/>
              <w:widowControl w:val="0"/>
              <w:kinsoku/>
              <w:wordWrap/>
              <w:overflowPunct/>
              <w:topLinePunct w:val="0"/>
              <w:autoSpaceDE/>
              <w:autoSpaceDN/>
              <w:bidi w:val="0"/>
              <w:adjustRightInd w:val="0"/>
              <w:snapToGrid/>
              <w:jc w:val="center"/>
              <w:textAlignment w:val="auto"/>
              <w:rPr>
                <w:rFonts w:ascii="Times New Roman" w:hAnsi="Times New Roman" w:eastAsia="仿宋_GB2312" w:cs="Times New Roman"/>
                <w:sz w:val="22"/>
                <w:szCs w:val="22"/>
              </w:rPr>
            </w:pPr>
            <w:r>
              <w:rPr>
                <w:rFonts w:hint="eastAsia" w:ascii="Times New Roman" w:hAnsi="Times New Roman" w:eastAsia="仿宋_GB2312" w:cs="仿宋_GB2312"/>
                <w:sz w:val="22"/>
                <w:szCs w:val="22"/>
              </w:rPr>
              <w:t>检验项目</w:t>
            </w:r>
          </w:p>
        </w:tc>
        <w:tc>
          <w:tcPr>
            <w:tcW w:w="1164" w:type="pct"/>
            <w:vAlign w:val="center"/>
          </w:tcPr>
          <w:p>
            <w:pPr>
              <w:keepNext w:val="0"/>
              <w:keepLines w:val="0"/>
              <w:pageBreakBefore w:val="0"/>
              <w:widowControl w:val="0"/>
              <w:kinsoku/>
              <w:wordWrap/>
              <w:overflowPunct/>
              <w:topLinePunct w:val="0"/>
              <w:autoSpaceDE/>
              <w:autoSpaceDN/>
              <w:bidi w:val="0"/>
              <w:adjustRightInd w:val="0"/>
              <w:snapToGrid/>
              <w:jc w:val="center"/>
              <w:textAlignment w:val="auto"/>
              <w:rPr>
                <w:rFonts w:ascii="Times New Roman" w:hAnsi="Times New Roman" w:eastAsia="仿宋_GB2312" w:cs="Times New Roman"/>
                <w:sz w:val="22"/>
                <w:szCs w:val="22"/>
              </w:rPr>
            </w:pPr>
            <w:r>
              <w:rPr>
                <w:rFonts w:hint="eastAsia" w:ascii="Times New Roman" w:hAnsi="Times New Roman" w:eastAsia="仿宋_GB2312" w:cs="仿宋_GB2312"/>
                <w:sz w:val="22"/>
                <w:szCs w:val="22"/>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3" w:hRule="atLeast"/>
        </w:trPr>
        <w:tc>
          <w:tcPr>
            <w:tcW w:w="1776" w:type="pct"/>
            <w:vAlign w:val="center"/>
          </w:tcPr>
          <w:p>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Times New Roman" w:hAnsi="Times New Roman" w:eastAsia="仿宋_GB2312" w:cs="Times New Roman"/>
                <w:sz w:val="22"/>
                <w:szCs w:val="22"/>
                <w:lang w:eastAsia="zh-CN"/>
              </w:rPr>
            </w:pPr>
            <w:r>
              <w:rPr>
                <w:rFonts w:hint="eastAsia" w:ascii="仿宋_GB2312" w:hAnsi="宋体" w:eastAsia="仿宋_GB2312" w:cs="仿宋_GB2312"/>
                <w:sz w:val="22"/>
                <w:szCs w:val="22"/>
              </w:rPr>
              <w:t>橡皮</w:t>
            </w:r>
            <w:r>
              <w:rPr>
                <w:rFonts w:hint="eastAsia" w:ascii="仿宋_GB2312" w:hAnsi="宋体" w:eastAsia="仿宋_GB2312" w:cs="仿宋_GB2312"/>
                <w:sz w:val="22"/>
                <w:szCs w:val="22"/>
                <w:lang w:eastAsia="zh-CN"/>
              </w:rPr>
              <w:t>擦、</w:t>
            </w:r>
            <w:r>
              <w:rPr>
                <w:rFonts w:hint="eastAsia" w:ascii="Times New Roman" w:hAnsi="Times New Roman" w:eastAsia="仿宋_GB2312" w:cs="仿宋_GB2312"/>
                <w:b w:val="0"/>
                <w:bCs w:val="0"/>
                <w:sz w:val="22"/>
                <w:szCs w:val="22"/>
              </w:rPr>
              <w:t>蜡笔</w:t>
            </w:r>
            <w:r>
              <w:rPr>
                <w:rFonts w:hint="eastAsia" w:ascii="Times New Roman" w:hAnsi="Times New Roman" w:eastAsia="仿宋_GB2312" w:cs="仿宋_GB2312"/>
                <w:b w:val="0"/>
                <w:bCs w:val="0"/>
                <w:sz w:val="22"/>
                <w:szCs w:val="22"/>
                <w:lang w:eastAsia="zh-CN"/>
              </w:rPr>
              <w:t>、</w:t>
            </w:r>
            <w:r>
              <w:rPr>
                <w:rFonts w:hint="eastAsia" w:ascii="Times New Roman" w:hAnsi="Times New Roman" w:eastAsia="仿宋_GB2312" w:cs="仿宋_GB2312"/>
                <w:b w:val="0"/>
                <w:bCs w:val="0"/>
                <w:color w:val="auto"/>
                <w:sz w:val="22"/>
                <w:szCs w:val="22"/>
                <w:highlight w:val="none"/>
              </w:rPr>
              <w:t>水彩笔</w:t>
            </w:r>
            <w:r>
              <w:rPr>
                <w:rFonts w:hint="eastAsia" w:ascii="Times New Roman" w:hAnsi="Times New Roman" w:eastAsia="仿宋_GB2312" w:cs="仿宋_GB2312"/>
                <w:b w:val="0"/>
                <w:bCs w:val="0"/>
                <w:color w:val="auto"/>
                <w:sz w:val="22"/>
                <w:szCs w:val="22"/>
                <w:highlight w:val="none"/>
                <w:lang w:eastAsia="zh-CN"/>
              </w:rPr>
              <w:t>、</w:t>
            </w:r>
            <w:r>
              <w:rPr>
                <w:rFonts w:hint="eastAsia" w:ascii="Times New Roman" w:hAnsi="Times New Roman" w:eastAsia="仿宋_GB2312" w:cs="Times New Roman"/>
                <w:b w:val="0"/>
                <w:bCs w:val="0"/>
                <w:kern w:val="2"/>
                <w:sz w:val="22"/>
                <w:szCs w:val="22"/>
                <w:lang w:val="en-US" w:eastAsia="zh-CN" w:bidi="ar-SA"/>
              </w:rPr>
              <w:t>油</w:t>
            </w:r>
            <w:r>
              <w:rPr>
                <w:rFonts w:hint="eastAsia" w:ascii="Times New Roman" w:hAnsi="Times New Roman" w:eastAsia="仿宋_GB2312" w:cs="仿宋_GB2312"/>
                <w:b w:val="0"/>
                <w:bCs w:val="0"/>
                <w:sz w:val="22"/>
                <w:szCs w:val="22"/>
                <w:lang w:val="en-US" w:eastAsia="zh-CN"/>
              </w:rPr>
              <w:t>墨圆珠笔及笔芯、水性圆珠笔及笔芯、</w:t>
            </w:r>
            <w:r>
              <w:rPr>
                <w:rFonts w:hint="eastAsia" w:ascii="Times New Roman" w:hAnsi="Times New Roman" w:eastAsia="仿宋_GB2312" w:cs="Times New Roman"/>
                <w:b w:val="0"/>
                <w:bCs w:val="0"/>
                <w:kern w:val="2"/>
                <w:sz w:val="22"/>
                <w:szCs w:val="22"/>
                <w:lang w:val="en-US" w:eastAsia="zh-CN" w:bidi="ar-SA"/>
              </w:rPr>
              <w:t>中性墨水圆珠笔及笔芯、自来水笔及笔尖、铅笔、活动铅笔、</w:t>
            </w:r>
            <w:r>
              <w:rPr>
                <w:rFonts w:hint="eastAsia" w:ascii="Times New Roman" w:hAnsi="Times New Roman" w:eastAsia="仿宋_GB2312" w:cs="仿宋_GB2312"/>
                <w:b w:val="0"/>
                <w:bCs w:val="0"/>
                <w:sz w:val="22"/>
                <w:szCs w:val="22"/>
              </w:rPr>
              <w:t>记号笔</w:t>
            </w:r>
          </w:p>
        </w:tc>
        <w:tc>
          <w:tcPr>
            <w:tcW w:w="944" w:type="pct"/>
            <w:vAlign w:val="center"/>
          </w:tcPr>
          <w:p>
            <w:pPr>
              <w:keepNext w:val="0"/>
              <w:keepLines w:val="0"/>
              <w:pageBreakBefore w:val="0"/>
              <w:widowControl w:val="0"/>
              <w:kinsoku/>
              <w:wordWrap/>
              <w:overflowPunct/>
              <w:topLinePunct w:val="0"/>
              <w:autoSpaceDE/>
              <w:autoSpaceDN/>
              <w:bidi w:val="0"/>
              <w:adjustRightInd w:val="0"/>
              <w:snapToGrid/>
              <w:jc w:val="center"/>
              <w:textAlignment w:val="auto"/>
              <w:rPr>
                <w:rFonts w:ascii="Times New Roman" w:hAnsi="Times New Roman" w:eastAsia="仿宋_GB2312" w:cs="Times New Roman"/>
                <w:sz w:val="22"/>
                <w:szCs w:val="22"/>
              </w:rPr>
            </w:pPr>
            <w:r>
              <w:rPr>
                <w:rFonts w:ascii="Times New Roman" w:hAnsi="Times New Roman" w:eastAsia="仿宋_GB2312" w:cs="Times New Roman"/>
                <w:sz w:val="22"/>
                <w:szCs w:val="22"/>
              </w:rPr>
              <w:t>1</w:t>
            </w:r>
          </w:p>
        </w:tc>
        <w:tc>
          <w:tcPr>
            <w:tcW w:w="1114"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_GB2312" w:hAnsi="宋体" w:eastAsia="仿宋_GB2312" w:cs="仿宋_GB2312"/>
                <w:sz w:val="22"/>
                <w:szCs w:val="22"/>
              </w:rPr>
            </w:pPr>
            <w:r>
              <w:rPr>
                <w:rFonts w:hint="eastAsia" w:ascii="仿宋_GB2312" w:hAnsi="宋体" w:eastAsia="仿宋_GB2312" w:cs="仿宋_GB2312"/>
                <w:sz w:val="22"/>
                <w:szCs w:val="22"/>
              </w:rPr>
              <w:t>可迁移元素</w:t>
            </w:r>
          </w:p>
          <w:p>
            <w:pPr>
              <w:keepNext w:val="0"/>
              <w:keepLines w:val="0"/>
              <w:pageBreakBefore w:val="0"/>
              <w:widowControl w:val="0"/>
              <w:kinsoku/>
              <w:wordWrap/>
              <w:overflowPunct/>
              <w:topLinePunct w:val="0"/>
              <w:autoSpaceDE/>
              <w:autoSpaceDN/>
              <w:bidi w:val="0"/>
              <w:adjustRightInd w:val="0"/>
              <w:snapToGrid w:val="0"/>
              <w:jc w:val="center"/>
              <w:textAlignment w:val="auto"/>
              <w:rPr>
                <w:rFonts w:ascii="Times New Roman" w:hAnsi="Times New Roman" w:eastAsia="仿宋_GB2312" w:cs="Times New Roman"/>
                <w:kern w:val="2"/>
                <w:sz w:val="22"/>
                <w:szCs w:val="22"/>
                <w:lang w:val="en-US" w:eastAsia="zh-CN" w:bidi="ar-SA"/>
              </w:rPr>
            </w:pPr>
            <w:r>
              <w:rPr>
                <w:rFonts w:hint="eastAsia" w:ascii="仿宋_GB2312" w:hAnsi="宋体" w:eastAsia="仿宋_GB2312" w:cs="仿宋_GB2312"/>
                <w:sz w:val="22"/>
                <w:szCs w:val="22"/>
              </w:rPr>
              <w:t>（锑、砷、钡、镉、铬、铅、硒</w:t>
            </w:r>
            <w:r>
              <w:rPr>
                <w:rFonts w:hint="eastAsia" w:ascii="仿宋_GB2312" w:hAnsi="宋体" w:eastAsia="仿宋_GB2312" w:cs="仿宋_GB2312"/>
                <w:sz w:val="22"/>
                <w:szCs w:val="22"/>
                <w:lang w:eastAsia="zh-CN"/>
              </w:rPr>
              <w:t>、汞</w:t>
            </w:r>
            <w:r>
              <w:rPr>
                <w:rFonts w:hint="eastAsia" w:ascii="仿宋_GB2312" w:hAnsi="宋体" w:eastAsia="仿宋_GB2312" w:cs="仿宋_GB2312"/>
                <w:sz w:val="22"/>
                <w:szCs w:val="22"/>
              </w:rPr>
              <w:t>）</w:t>
            </w:r>
          </w:p>
        </w:tc>
        <w:tc>
          <w:tcPr>
            <w:tcW w:w="1164" w:type="pct"/>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_GB2312" w:hAnsi="宋体" w:eastAsia="仿宋_GB2312" w:cs="仿宋_GB2312"/>
                <w:sz w:val="22"/>
                <w:szCs w:val="22"/>
                <w:lang w:val="en-US" w:eastAsia="zh-CN"/>
              </w:rPr>
            </w:pPr>
            <w:r>
              <w:rPr>
                <w:rFonts w:hint="eastAsia" w:ascii="仿宋_GB2312" w:hAnsi="宋体" w:eastAsia="仿宋_GB2312" w:cs="仿宋_GB2312"/>
                <w:sz w:val="22"/>
                <w:szCs w:val="22"/>
              </w:rPr>
              <w:t>G</w:t>
            </w:r>
            <w:bookmarkStart w:id="0" w:name="_GoBack"/>
            <w:bookmarkEnd w:id="0"/>
            <w:r>
              <w:rPr>
                <w:rFonts w:hint="eastAsia" w:ascii="仿宋_GB2312" w:hAnsi="宋体" w:eastAsia="仿宋_GB2312" w:cs="仿宋_GB2312"/>
                <w:sz w:val="22"/>
                <w:szCs w:val="22"/>
              </w:rPr>
              <w:t>B 6675</w:t>
            </w:r>
            <w:r>
              <w:rPr>
                <w:rFonts w:hint="eastAsia" w:ascii="仿宋_GB2312" w:hAnsi="宋体" w:eastAsia="仿宋_GB2312" w:cs="仿宋_GB2312"/>
                <w:sz w:val="22"/>
                <w:szCs w:val="22"/>
                <w:lang w:val="en-US" w:eastAsia="zh-CN"/>
              </w:rPr>
              <w:t>.4-2014</w:t>
            </w:r>
          </w:p>
        </w:tc>
      </w:tr>
    </w:tbl>
    <w:p>
      <w:pPr>
        <w:adjustRightInd w:val="0"/>
        <w:snapToGrid w:val="0"/>
        <w:spacing w:line="560" w:lineRule="exact"/>
        <w:ind w:firstLine="548" w:firstLineChars="200"/>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执行企业标准、团体标准、地方标准的产品，检验项目参照上述内容执行。</w:t>
      </w:r>
    </w:p>
    <w:p>
      <w:pPr>
        <w:snapToGrid w:val="0"/>
        <w:spacing w:line="594" w:lineRule="exact"/>
        <w:ind w:firstLine="546" w:firstLineChars="199"/>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pacing w:line="560" w:lineRule="exact"/>
        <w:ind w:firstLine="548" w:firstLineChars="200"/>
        <w:textAlignment w:val="auto"/>
        <w:rPr>
          <w:rFonts w:hint="default" w:ascii="Times New Roman" w:hAnsi="Times New Roman" w:eastAsia="黑体" w:cs="Times New Roman"/>
          <w:b w:val="0"/>
          <w:bCs w:val="0"/>
          <w:color w:val="000000"/>
          <w:sz w:val="28"/>
          <w:szCs w:val="28"/>
        </w:rPr>
      </w:pPr>
      <w:r>
        <w:rPr>
          <w:rFonts w:hint="default" w:ascii="Times New Roman" w:hAnsi="Times New Roman" w:eastAsia="黑体" w:cs="Times New Roman"/>
          <w:b w:val="0"/>
          <w:bCs w:val="0"/>
          <w:color w:val="000000"/>
          <w:sz w:val="28"/>
          <w:szCs w:val="28"/>
        </w:rPr>
        <w:t>3</w:t>
      </w:r>
      <w:r>
        <w:rPr>
          <w:rFonts w:hint="default" w:ascii="Times New Roman" w:hAnsi="Times New Roman" w:eastAsia="黑体" w:cs="Times New Roman"/>
          <w:b w:val="0"/>
          <w:bCs w:val="0"/>
          <w:color w:val="000000"/>
          <w:sz w:val="28"/>
          <w:szCs w:val="28"/>
          <w:lang w:val="en-US" w:eastAsia="zh-CN"/>
        </w:rPr>
        <w:t xml:space="preserve"> </w:t>
      </w:r>
      <w:r>
        <w:rPr>
          <w:rFonts w:hint="default" w:ascii="Times New Roman" w:hAnsi="Times New Roman" w:eastAsia="黑体" w:cs="Times New Roman"/>
          <w:b w:val="0"/>
          <w:bCs w:val="0"/>
          <w:color w:val="000000"/>
          <w:sz w:val="28"/>
          <w:szCs w:val="28"/>
        </w:rPr>
        <w:t>判定规则</w:t>
      </w:r>
    </w:p>
    <w:p>
      <w:pPr>
        <w:keepNext w:val="0"/>
        <w:keepLines w:val="0"/>
        <w:pageBreakBefore w:val="0"/>
        <w:widowControl w:val="0"/>
        <w:kinsoku/>
        <w:wordWrap/>
        <w:overflowPunct/>
        <w:topLinePunct w:val="0"/>
        <w:autoSpaceDE/>
        <w:autoSpaceDN/>
        <w:bidi w:val="0"/>
        <w:adjustRightInd w:val="0"/>
        <w:snapToGrid w:val="0"/>
        <w:spacing w:line="560" w:lineRule="exact"/>
        <w:ind w:firstLine="548" w:firstLineChars="200"/>
        <w:textAlignment w:val="auto"/>
        <w:rPr>
          <w:rFonts w:hint="default" w:ascii="Times New Roman" w:hAnsi="Times New Roman" w:eastAsia="楷体_GB2312" w:cs="Times New Roman"/>
          <w:b/>
          <w:color w:val="000000"/>
          <w:sz w:val="28"/>
          <w:szCs w:val="28"/>
        </w:rPr>
      </w:pPr>
      <w:r>
        <w:rPr>
          <w:rFonts w:hint="default" w:ascii="Times New Roman" w:hAnsi="Times New Roman" w:eastAsia="楷体_GB2312" w:cs="Times New Roman"/>
          <w:b/>
          <w:color w:val="000000"/>
          <w:sz w:val="28"/>
          <w:szCs w:val="28"/>
        </w:rPr>
        <w:t>3.1依据标准</w:t>
      </w:r>
    </w:p>
    <w:p>
      <w:pPr>
        <w:keepNext w:val="0"/>
        <w:keepLines w:val="0"/>
        <w:pageBreakBefore w:val="0"/>
        <w:widowControl w:val="0"/>
        <w:kinsoku/>
        <w:wordWrap/>
        <w:overflowPunct/>
        <w:topLinePunct w:val="0"/>
        <w:autoSpaceDE/>
        <w:autoSpaceDN/>
        <w:bidi w:val="0"/>
        <w:snapToGrid w:val="0"/>
        <w:spacing w:line="560" w:lineRule="atLeast"/>
        <w:ind w:firstLine="548" w:firstLineChars="200"/>
        <w:textAlignment w:val="auto"/>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QB/T 2309-2020  《橡皮擦》</w:t>
      </w:r>
    </w:p>
    <w:p>
      <w:pPr>
        <w:keepNext w:val="0"/>
        <w:keepLines w:val="0"/>
        <w:pageBreakBefore w:val="0"/>
        <w:widowControl w:val="0"/>
        <w:kinsoku/>
        <w:wordWrap/>
        <w:overflowPunct/>
        <w:topLinePunct w:val="0"/>
        <w:autoSpaceDE/>
        <w:autoSpaceDN/>
        <w:bidi w:val="0"/>
        <w:adjustRightInd/>
        <w:snapToGrid w:val="0"/>
        <w:spacing w:line="560" w:lineRule="exact"/>
        <w:ind w:firstLine="548" w:firstLineChars="200"/>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lang w:val="en-US" w:eastAsia="zh-CN"/>
        </w:rPr>
        <w:t>QB/T 1336-2020   《</w:t>
      </w:r>
      <w:r>
        <w:rPr>
          <w:rFonts w:hint="eastAsia" w:ascii="Times New Roman" w:hAnsi="Times New Roman" w:eastAsia="仿宋_GB2312" w:cs="仿宋_GB2312"/>
          <w:color w:val="000000"/>
          <w:sz w:val="28"/>
          <w:szCs w:val="28"/>
        </w:rPr>
        <w:t>蜡笔</w:t>
      </w:r>
      <w:r>
        <w:rPr>
          <w:rFonts w:hint="eastAsia" w:ascii="Times New Roman" w:hAnsi="Times New Roman" w:eastAsia="仿宋_GB2312" w:cs="仿宋_GB2312"/>
          <w:color w:val="000000"/>
          <w:sz w:val="28"/>
          <w:szCs w:val="28"/>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548" w:firstLineChars="200"/>
        <w:textAlignment w:val="auto"/>
        <w:rPr>
          <w:rFonts w:hint="eastAsia"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GB/T 26714-2019  《油墨圆珠笔、笔芯》</w:t>
      </w:r>
    </w:p>
    <w:p>
      <w:pPr>
        <w:keepNext w:val="0"/>
        <w:keepLines w:val="0"/>
        <w:pageBreakBefore w:val="0"/>
        <w:widowControl w:val="0"/>
        <w:kinsoku/>
        <w:wordWrap/>
        <w:overflowPunct/>
        <w:topLinePunct w:val="0"/>
        <w:autoSpaceDE/>
        <w:autoSpaceDN/>
        <w:bidi w:val="0"/>
        <w:adjustRightInd/>
        <w:snapToGrid w:val="0"/>
        <w:spacing w:line="560" w:lineRule="exact"/>
        <w:ind w:firstLine="548" w:firstLineChars="200"/>
        <w:textAlignment w:val="auto"/>
        <w:rPr>
          <w:rFonts w:hint="eastAsia"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QB/T 1655-2006  《水性圆珠笔、笔芯》</w:t>
      </w:r>
    </w:p>
    <w:p>
      <w:pPr>
        <w:keepNext w:val="0"/>
        <w:keepLines w:val="0"/>
        <w:pageBreakBefore w:val="0"/>
        <w:widowControl w:val="0"/>
        <w:kinsoku/>
        <w:wordWrap/>
        <w:overflowPunct/>
        <w:topLinePunct w:val="0"/>
        <w:autoSpaceDE/>
        <w:autoSpaceDN/>
        <w:bidi w:val="0"/>
        <w:adjustRightInd/>
        <w:snapToGrid w:val="0"/>
        <w:spacing w:line="560" w:lineRule="exact"/>
        <w:ind w:firstLine="548" w:firstLineChars="200"/>
        <w:textAlignment w:val="auto"/>
        <w:rPr>
          <w:rFonts w:hint="eastAsia"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QB/T 2625-2011  《中性墨水圆珠笔、笔芯》</w:t>
      </w:r>
    </w:p>
    <w:p>
      <w:pPr>
        <w:keepNext w:val="0"/>
        <w:keepLines w:val="0"/>
        <w:pageBreakBefore w:val="0"/>
        <w:widowControl w:val="0"/>
        <w:kinsoku/>
        <w:wordWrap/>
        <w:overflowPunct/>
        <w:topLinePunct w:val="0"/>
        <w:autoSpaceDE/>
        <w:autoSpaceDN/>
        <w:bidi w:val="0"/>
        <w:adjustRightInd/>
        <w:snapToGrid w:val="0"/>
        <w:spacing w:line="560" w:lineRule="exact"/>
        <w:ind w:firstLine="548" w:firstLineChars="200"/>
        <w:textAlignment w:val="auto"/>
        <w:rPr>
          <w:rFonts w:hint="eastAsia"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GB/T 26717-2011  《自来水笔、笔尖》</w:t>
      </w:r>
    </w:p>
    <w:p>
      <w:pPr>
        <w:keepNext w:val="0"/>
        <w:keepLines w:val="0"/>
        <w:pageBreakBefore w:val="0"/>
        <w:widowControl w:val="0"/>
        <w:kinsoku/>
        <w:wordWrap/>
        <w:overflowPunct/>
        <w:topLinePunct w:val="0"/>
        <w:autoSpaceDE/>
        <w:autoSpaceDN/>
        <w:bidi w:val="0"/>
        <w:adjustRightInd/>
        <w:snapToGrid w:val="0"/>
        <w:spacing w:line="560" w:lineRule="exact"/>
        <w:ind w:firstLine="548" w:firstLineChars="200"/>
        <w:textAlignment w:val="auto"/>
        <w:rPr>
          <w:rFonts w:hint="eastAsia"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GB/T 26704-2011  《铅笔》</w:t>
      </w:r>
    </w:p>
    <w:p>
      <w:pPr>
        <w:keepNext w:val="0"/>
        <w:keepLines w:val="0"/>
        <w:pageBreakBefore w:val="0"/>
        <w:widowControl w:val="0"/>
        <w:kinsoku/>
        <w:wordWrap/>
        <w:overflowPunct/>
        <w:topLinePunct w:val="0"/>
        <w:autoSpaceDE/>
        <w:autoSpaceDN/>
        <w:bidi w:val="0"/>
        <w:adjustRightInd/>
        <w:snapToGrid w:val="0"/>
        <w:spacing w:line="560" w:lineRule="exact"/>
        <w:ind w:firstLine="548" w:firstLineChars="200"/>
        <w:textAlignment w:val="auto"/>
        <w:rPr>
          <w:rFonts w:hint="eastAsia"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QB/T 1023-2018  《活动铅笔》</w:t>
      </w:r>
    </w:p>
    <w:p>
      <w:pPr>
        <w:keepNext w:val="0"/>
        <w:keepLines w:val="0"/>
        <w:pageBreakBefore w:val="0"/>
        <w:widowControl w:val="0"/>
        <w:kinsoku/>
        <w:wordWrap/>
        <w:overflowPunct/>
        <w:topLinePunct w:val="0"/>
        <w:autoSpaceDE/>
        <w:autoSpaceDN/>
        <w:bidi w:val="0"/>
        <w:adjustRightInd/>
        <w:snapToGrid w:val="0"/>
        <w:spacing w:line="560" w:lineRule="exact"/>
        <w:ind w:firstLine="548" w:firstLineChars="200"/>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lang w:val="en-US" w:eastAsia="zh-CN"/>
        </w:rPr>
        <w:t>QB/T 2777-2015  《</w:t>
      </w:r>
      <w:r>
        <w:rPr>
          <w:rFonts w:hint="eastAsia" w:ascii="Times New Roman" w:hAnsi="Times New Roman" w:eastAsia="仿宋_GB2312" w:cs="仿宋_GB2312"/>
          <w:color w:val="000000"/>
          <w:sz w:val="28"/>
          <w:szCs w:val="28"/>
        </w:rPr>
        <w:t>记号笔</w:t>
      </w:r>
      <w:r>
        <w:rPr>
          <w:rFonts w:hint="eastAsia" w:ascii="Times New Roman" w:hAnsi="Times New Roman" w:eastAsia="仿宋_GB2312" w:cs="仿宋_GB2312"/>
          <w:color w:val="000000"/>
          <w:sz w:val="28"/>
          <w:szCs w:val="28"/>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548" w:firstLineChars="200"/>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lang w:val="en-US" w:eastAsia="zh-CN"/>
        </w:rPr>
        <w:t>QB/T 2778-2015  《</w:t>
      </w:r>
      <w:r>
        <w:rPr>
          <w:rFonts w:hint="eastAsia" w:ascii="Times New Roman" w:hAnsi="Times New Roman" w:eastAsia="仿宋_GB2312" w:cs="仿宋_GB2312"/>
          <w:color w:val="000000"/>
          <w:sz w:val="28"/>
          <w:szCs w:val="28"/>
          <w:lang w:eastAsia="zh-CN"/>
        </w:rPr>
        <w:t>荧光笔</w:t>
      </w:r>
      <w:r>
        <w:rPr>
          <w:rFonts w:hint="eastAsia" w:ascii="Times New Roman" w:hAnsi="Times New Roman" w:eastAsia="仿宋_GB2312" w:cs="仿宋_GB2312"/>
          <w:color w:val="000000"/>
          <w:sz w:val="28"/>
          <w:szCs w:val="28"/>
          <w:lang w:val="en-US" w:eastAsia="zh-CN"/>
        </w:rPr>
        <w:t>》</w:t>
      </w:r>
    </w:p>
    <w:p>
      <w:pPr>
        <w:keepNext w:val="0"/>
        <w:keepLines w:val="0"/>
        <w:pageBreakBefore w:val="0"/>
        <w:widowControl w:val="0"/>
        <w:kinsoku/>
        <w:wordWrap/>
        <w:overflowPunct/>
        <w:topLinePunct w:val="0"/>
        <w:autoSpaceDE/>
        <w:autoSpaceDN/>
        <w:bidi w:val="0"/>
        <w:snapToGrid w:val="0"/>
        <w:spacing w:line="560" w:lineRule="atLeast"/>
        <w:ind w:firstLine="548" w:firstLineChars="200"/>
        <w:textAlignment w:val="auto"/>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GB 21027-2020   《学生用品的安全通用要求》</w:t>
      </w:r>
    </w:p>
    <w:p>
      <w:pPr>
        <w:keepNext w:val="0"/>
        <w:keepLines w:val="0"/>
        <w:pageBreakBefore w:val="0"/>
        <w:widowControl w:val="0"/>
        <w:kinsoku/>
        <w:wordWrap/>
        <w:overflowPunct/>
        <w:topLinePunct w:val="0"/>
        <w:autoSpaceDE/>
        <w:autoSpaceDN/>
        <w:bidi w:val="0"/>
        <w:snapToGrid w:val="0"/>
        <w:spacing w:line="560" w:lineRule="atLeast"/>
        <w:ind w:firstLine="548" w:firstLineChars="200"/>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color w:val="000000"/>
          <w:sz w:val="28"/>
          <w:szCs w:val="28"/>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val="0"/>
        <w:snapToGrid w:val="0"/>
        <w:spacing w:line="560" w:lineRule="exact"/>
        <w:ind w:firstLine="548" w:firstLineChars="200"/>
        <w:textAlignment w:val="auto"/>
        <w:rPr>
          <w:rFonts w:hint="default" w:ascii="Times New Roman" w:hAnsi="Times New Roman" w:eastAsia="楷体_GB2312" w:cs="Times New Roman"/>
          <w:b/>
          <w:color w:val="000000"/>
          <w:sz w:val="28"/>
          <w:szCs w:val="28"/>
        </w:rPr>
      </w:pPr>
      <w:r>
        <w:rPr>
          <w:rFonts w:hint="default" w:ascii="Times New Roman" w:hAnsi="Times New Roman" w:eastAsia="楷体_GB2312" w:cs="Times New Roman"/>
          <w:b/>
          <w:color w:val="000000"/>
          <w:sz w:val="28"/>
          <w:szCs w:val="28"/>
        </w:rPr>
        <w:t>3.2判定原则</w:t>
      </w:r>
    </w:p>
    <w:p>
      <w:pPr>
        <w:adjustRightInd w:val="0"/>
        <w:snapToGrid w:val="0"/>
        <w:spacing w:line="560" w:lineRule="exact"/>
        <w:ind w:firstLine="548" w:firstLineChars="200"/>
        <w:rPr>
          <w:rFonts w:hint="eastAsia" w:ascii="仿宋_GB2312" w:eastAsia="仿宋_GB2312"/>
          <w:color w:val="000000"/>
          <w:sz w:val="28"/>
          <w:szCs w:val="28"/>
        </w:rPr>
      </w:pPr>
      <w:r>
        <w:rPr>
          <w:rFonts w:hint="eastAsia" w:ascii="仿宋_GB2312" w:eastAsia="仿宋_GB2312"/>
          <w:color w:val="000000"/>
          <w:sz w:val="28"/>
          <w:szCs w:val="28"/>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560" w:lineRule="exact"/>
        <w:ind w:firstLine="548" w:firstLineChars="200"/>
        <w:textAlignment w:val="auto"/>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560" w:lineRule="exact"/>
        <w:ind w:firstLine="548" w:firstLineChars="200"/>
        <w:textAlignment w:val="auto"/>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560" w:lineRule="exact"/>
        <w:ind w:firstLine="548" w:firstLineChars="200"/>
        <w:textAlignment w:val="auto"/>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560" w:lineRule="exact"/>
        <w:ind w:firstLine="548" w:firstLineChars="200"/>
        <w:textAlignment w:val="auto"/>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560" w:lineRule="exact"/>
        <w:ind w:firstLine="548" w:firstLineChars="200"/>
        <w:textAlignment w:val="auto"/>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若被检产品明示的质量要求缺少本细则中检验项目依据的推荐性标准要求时，该项目不参与判定。</w:t>
      </w:r>
    </w:p>
    <w:sectPr>
      <w:footerReference r:id="rId3" w:type="default"/>
      <w:pgSz w:w="11906" w:h="16838"/>
      <w:pgMar w:top="1984" w:right="1474" w:bottom="1361" w:left="1474" w:header="851" w:footer="1361" w:gutter="0"/>
      <w:pgNumType w:fmt="decimal"/>
      <w:cols w:space="0" w:num="1"/>
      <w:docGrid w:type="linesAndChars" w:linePitch="298" w:charSpace="-131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等线">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sdt>
                          <w:sdtPr>
                            <w:rPr>
                              <w:rFonts w:hint="eastAsia" w:ascii="宋体" w:hAnsi="宋体" w:eastAsia="宋体" w:cs="宋体"/>
                              <w:sz w:val="28"/>
                              <w:szCs w:val="28"/>
                            </w:rPr>
                            <w:id w:val="-1261989823"/>
                          </w:sdtPr>
                          <w:sdtEndPr>
                            <w:rPr>
                              <w:rFonts w:hint="eastAsia" w:ascii="宋体" w:hAnsi="宋体" w:eastAsia="宋体" w:cs="宋体"/>
                              <w:sz w:val="28"/>
                              <w:szCs w:val="28"/>
                            </w:rPr>
                          </w:sdtEndPr>
                          <w:sdtContent>
                            <w:p>
                              <w:pPr>
                                <w:pStyle w:val="3"/>
                                <w:ind w:left="315" w:leftChars="150" w:right="315" w:rightChars="150"/>
                                <w:jc w:val="center"/>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3</w:t>
                              </w:r>
                              <w:r>
                                <w:rPr>
                                  <w:rFonts w:hint="eastAsia" w:ascii="宋体" w:hAnsi="宋体" w:eastAsia="宋体" w:cs="宋体"/>
                                  <w:sz w:val="28"/>
                                  <w:szCs w:val="28"/>
                                </w:rPr>
                                <w:fldChar w:fldCharType="end"/>
                              </w:r>
                            </w:p>
                          </w:sdtContent>
                        </w:sdt>
                        <w:p>
                          <w:pPr>
                            <w:rPr>
                              <w:rFonts w:ascii="宋体" w:hAnsi="宋体" w:eastAsia="宋体" w:cs="宋体"/>
                              <w:sz w:val="28"/>
                              <w:szCs w:val="28"/>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enpu/GgIAACc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Uq7IcujLpK0uoycrdtuuX3Vr&#10;6xM29fYileD4qsEoaxbiI/PQBsaH3uMDDqksWtreomRv/ae/3ad8UIYoJS20VlGDx0CJemtAZZLl&#10;YPjB2A6GOeg7C/GCHsySTfzgoxpM6a3+iEewTD0kUwGFmeHoBqIG8y7C64N4TFwsl1cfQnQsrs3G&#10;8Z7ahFZwy0MEuhn0hNEFGJCVHKgx09a/nCT3X/2c9fS+F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B6em78aAgAAJwQAAA4AAAAAAAAAAQAgAAAANQEAAGRycy9lMm9Eb2MueG1sUEsFBgAA&#10;AAAGAAYAWQEAAMEFAAAAAA==&#10;">
              <v:fill on="f" focussize="0,0"/>
              <v:stroke on="f" weight="0.5pt"/>
              <v:imagedata o:title=""/>
              <o:lock v:ext="edit" aspectratio="f"/>
              <v:textbox inset="0mm,0mm,0mm,0mm" style="mso-fit-shape-to-text:t;">
                <w:txbxContent>
                  <w:sdt>
                    <w:sdtPr>
                      <w:rPr>
                        <w:rFonts w:hint="eastAsia" w:ascii="宋体" w:hAnsi="宋体" w:eastAsia="宋体" w:cs="宋体"/>
                        <w:sz w:val="28"/>
                        <w:szCs w:val="28"/>
                      </w:rPr>
                      <w:id w:val="-1261989823"/>
                    </w:sdtPr>
                    <w:sdtEndPr>
                      <w:rPr>
                        <w:rFonts w:hint="eastAsia" w:ascii="宋体" w:hAnsi="宋体" w:eastAsia="宋体" w:cs="宋体"/>
                        <w:sz w:val="28"/>
                        <w:szCs w:val="28"/>
                      </w:rPr>
                    </w:sdtEndPr>
                    <w:sdtContent>
                      <w:p>
                        <w:pPr>
                          <w:pStyle w:val="3"/>
                          <w:ind w:left="315" w:leftChars="150" w:right="315" w:rightChars="150"/>
                          <w:jc w:val="center"/>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3</w:t>
                        </w:r>
                        <w:r>
                          <w:rPr>
                            <w:rFonts w:hint="eastAsia" w:ascii="宋体" w:hAnsi="宋体" w:eastAsia="宋体" w:cs="宋体"/>
                            <w:sz w:val="28"/>
                            <w:szCs w:val="28"/>
                          </w:rPr>
                          <w:fldChar w:fldCharType="end"/>
                        </w:r>
                      </w:p>
                    </w:sdtContent>
                  </w:sdt>
                  <w:p>
                    <w:pPr>
                      <w:rPr>
                        <w:rFonts w:ascii="宋体" w:hAnsi="宋体" w:eastAsia="宋体" w:cs="宋体"/>
                        <w:sz w:val="28"/>
                        <w:szCs w:val="28"/>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HorizontalSpacing w:val="102"/>
  <w:drawingGridVerticalSpacing w:val="149"/>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jYWQ3YTk4NGZmMzVhOWQ2ZTY4ZTYxYzg2NjQ2ODcifQ=="/>
  </w:docVars>
  <w:rsids>
    <w:rsidRoot w:val="002720F8"/>
    <w:rsid w:val="000049CE"/>
    <w:rsid w:val="00013890"/>
    <w:rsid w:val="000232F9"/>
    <w:rsid w:val="0004524E"/>
    <w:rsid w:val="000500E0"/>
    <w:rsid w:val="00064A0E"/>
    <w:rsid w:val="000731C9"/>
    <w:rsid w:val="000A67A7"/>
    <w:rsid w:val="000C5CBE"/>
    <w:rsid w:val="000E21AE"/>
    <w:rsid w:val="000E741B"/>
    <w:rsid w:val="00111EBD"/>
    <w:rsid w:val="001850A2"/>
    <w:rsid w:val="001C2564"/>
    <w:rsid w:val="001D4E92"/>
    <w:rsid w:val="001E0F6D"/>
    <w:rsid w:val="001E79D2"/>
    <w:rsid w:val="002039FE"/>
    <w:rsid w:val="00206D31"/>
    <w:rsid w:val="00224E34"/>
    <w:rsid w:val="0023233E"/>
    <w:rsid w:val="002455DC"/>
    <w:rsid w:val="00266EA3"/>
    <w:rsid w:val="00271EB5"/>
    <w:rsid w:val="002720F8"/>
    <w:rsid w:val="002A3AAD"/>
    <w:rsid w:val="002B21AB"/>
    <w:rsid w:val="002C7FF9"/>
    <w:rsid w:val="002D31C1"/>
    <w:rsid w:val="002E3C81"/>
    <w:rsid w:val="0032196E"/>
    <w:rsid w:val="003334B6"/>
    <w:rsid w:val="00333D9B"/>
    <w:rsid w:val="00366169"/>
    <w:rsid w:val="00371DAD"/>
    <w:rsid w:val="003A1AFF"/>
    <w:rsid w:val="003C52B9"/>
    <w:rsid w:val="003D605A"/>
    <w:rsid w:val="00405F99"/>
    <w:rsid w:val="004148E2"/>
    <w:rsid w:val="00432EB7"/>
    <w:rsid w:val="004356B1"/>
    <w:rsid w:val="00442AF4"/>
    <w:rsid w:val="004510A9"/>
    <w:rsid w:val="00460019"/>
    <w:rsid w:val="00492560"/>
    <w:rsid w:val="00493CF3"/>
    <w:rsid w:val="004B2648"/>
    <w:rsid w:val="004B43A2"/>
    <w:rsid w:val="004B7761"/>
    <w:rsid w:val="004E70B3"/>
    <w:rsid w:val="004E7BBF"/>
    <w:rsid w:val="00514D35"/>
    <w:rsid w:val="00563F32"/>
    <w:rsid w:val="00580BA8"/>
    <w:rsid w:val="00581201"/>
    <w:rsid w:val="005951ED"/>
    <w:rsid w:val="005E2062"/>
    <w:rsid w:val="005F6F84"/>
    <w:rsid w:val="00602393"/>
    <w:rsid w:val="006049ED"/>
    <w:rsid w:val="00611970"/>
    <w:rsid w:val="00626EBF"/>
    <w:rsid w:val="00645A0E"/>
    <w:rsid w:val="006529B5"/>
    <w:rsid w:val="00677A07"/>
    <w:rsid w:val="006861DD"/>
    <w:rsid w:val="00690D3D"/>
    <w:rsid w:val="00697C39"/>
    <w:rsid w:val="006B5372"/>
    <w:rsid w:val="006C1431"/>
    <w:rsid w:val="006D0D07"/>
    <w:rsid w:val="006D0E89"/>
    <w:rsid w:val="006D11C9"/>
    <w:rsid w:val="00714FAA"/>
    <w:rsid w:val="007243A5"/>
    <w:rsid w:val="007504BE"/>
    <w:rsid w:val="00762AAE"/>
    <w:rsid w:val="00786089"/>
    <w:rsid w:val="00795BCF"/>
    <w:rsid w:val="007B216C"/>
    <w:rsid w:val="007D1A30"/>
    <w:rsid w:val="007D3664"/>
    <w:rsid w:val="007D548E"/>
    <w:rsid w:val="007E39FB"/>
    <w:rsid w:val="008479E9"/>
    <w:rsid w:val="0086138B"/>
    <w:rsid w:val="00896DB8"/>
    <w:rsid w:val="008D4A95"/>
    <w:rsid w:val="00903196"/>
    <w:rsid w:val="00924F0B"/>
    <w:rsid w:val="00966F02"/>
    <w:rsid w:val="00992192"/>
    <w:rsid w:val="009941C0"/>
    <w:rsid w:val="009D0B18"/>
    <w:rsid w:val="00A42A73"/>
    <w:rsid w:val="00A53AB1"/>
    <w:rsid w:val="00AA79BD"/>
    <w:rsid w:val="00AD06A8"/>
    <w:rsid w:val="00AD6A2B"/>
    <w:rsid w:val="00AF2839"/>
    <w:rsid w:val="00B13F17"/>
    <w:rsid w:val="00B250D4"/>
    <w:rsid w:val="00B30457"/>
    <w:rsid w:val="00B720CC"/>
    <w:rsid w:val="00BA52A2"/>
    <w:rsid w:val="00BA6009"/>
    <w:rsid w:val="00C06925"/>
    <w:rsid w:val="00C30EF2"/>
    <w:rsid w:val="00C34866"/>
    <w:rsid w:val="00C65D36"/>
    <w:rsid w:val="00C802EA"/>
    <w:rsid w:val="00CE1036"/>
    <w:rsid w:val="00CE723C"/>
    <w:rsid w:val="00CF2F09"/>
    <w:rsid w:val="00D10A00"/>
    <w:rsid w:val="00D21ADA"/>
    <w:rsid w:val="00D36E9D"/>
    <w:rsid w:val="00D523B8"/>
    <w:rsid w:val="00DC2C32"/>
    <w:rsid w:val="00DD068E"/>
    <w:rsid w:val="00DE7E0F"/>
    <w:rsid w:val="00DF1C3D"/>
    <w:rsid w:val="00DF2639"/>
    <w:rsid w:val="00E10A0A"/>
    <w:rsid w:val="00E167CA"/>
    <w:rsid w:val="00E32F4F"/>
    <w:rsid w:val="00E44968"/>
    <w:rsid w:val="00E56919"/>
    <w:rsid w:val="00E73DDF"/>
    <w:rsid w:val="00E81F24"/>
    <w:rsid w:val="00EB737E"/>
    <w:rsid w:val="00EC63B4"/>
    <w:rsid w:val="00EC7CD0"/>
    <w:rsid w:val="00ED7784"/>
    <w:rsid w:val="00EE5575"/>
    <w:rsid w:val="00EF0FF9"/>
    <w:rsid w:val="00F03212"/>
    <w:rsid w:val="00F1388B"/>
    <w:rsid w:val="00F21862"/>
    <w:rsid w:val="00F4297A"/>
    <w:rsid w:val="00F7461A"/>
    <w:rsid w:val="00F77810"/>
    <w:rsid w:val="00F932AA"/>
    <w:rsid w:val="00FD2FD0"/>
    <w:rsid w:val="00FE7884"/>
    <w:rsid w:val="01465CB3"/>
    <w:rsid w:val="029859D8"/>
    <w:rsid w:val="03633CE8"/>
    <w:rsid w:val="04AD267B"/>
    <w:rsid w:val="05BA7E76"/>
    <w:rsid w:val="06A43FD8"/>
    <w:rsid w:val="08075383"/>
    <w:rsid w:val="09B802FA"/>
    <w:rsid w:val="0C090135"/>
    <w:rsid w:val="0E0E6297"/>
    <w:rsid w:val="0E5D5549"/>
    <w:rsid w:val="0EEB1A83"/>
    <w:rsid w:val="121E4B63"/>
    <w:rsid w:val="137764DA"/>
    <w:rsid w:val="138426E3"/>
    <w:rsid w:val="150705C1"/>
    <w:rsid w:val="160C43C5"/>
    <w:rsid w:val="172C3DD9"/>
    <w:rsid w:val="18600DA4"/>
    <w:rsid w:val="198323C6"/>
    <w:rsid w:val="1A700323"/>
    <w:rsid w:val="1A730087"/>
    <w:rsid w:val="1D2D0831"/>
    <w:rsid w:val="1E6C70B2"/>
    <w:rsid w:val="213435D0"/>
    <w:rsid w:val="21AE27D6"/>
    <w:rsid w:val="22B51B96"/>
    <w:rsid w:val="24307F76"/>
    <w:rsid w:val="27161598"/>
    <w:rsid w:val="28322380"/>
    <w:rsid w:val="2AF62AC9"/>
    <w:rsid w:val="2B7B2026"/>
    <w:rsid w:val="2CA07F5A"/>
    <w:rsid w:val="2CCF54E4"/>
    <w:rsid w:val="2E191F4D"/>
    <w:rsid w:val="2E5A49E9"/>
    <w:rsid w:val="303C557E"/>
    <w:rsid w:val="31567C67"/>
    <w:rsid w:val="31781EF3"/>
    <w:rsid w:val="32337CF4"/>
    <w:rsid w:val="32670304"/>
    <w:rsid w:val="333C5B20"/>
    <w:rsid w:val="33515BAE"/>
    <w:rsid w:val="360E30DE"/>
    <w:rsid w:val="36CF4343"/>
    <w:rsid w:val="3899266B"/>
    <w:rsid w:val="392C2202"/>
    <w:rsid w:val="3A0850D6"/>
    <w:rsid w:val="3C2D68A1"/>
    <w:rsid w:val="3E1144CF"/>
    <w:rsid w:val="3EC7D60E"/>
    <w:rsid w:val="402356EF"/>
    <w:rsid w:val="402925DA"/>
    <w:rsid w:val="404D13CF"/>
    <w:rsid w:val="42FF7AA3"/>
    <w:rsid w:val="45C32348"/>
    <w:rsid w:val="48A432A8"/>
    <w:rsid w:val="48C570A4"/>
    <w:rsid w:val="48F07D06"/>
    <w:rsid w:val="49D8009E"/>
    <w:rsid w:val="4BF210B7"/>
    <w:rsid w:val="4D707820"/>
    <w:rsid w:val="4FE85C5D"/>
    <w:rsid w:val="50EB16C5"/>
    <w:rsid w:val="525B487D"/>
    <w:rsid w:val="52C35FEA"/>
    <w:rsid w:val="531E1FA8"/>
    <w:rsid w:val="53226CDE"/>
    <w:rsid w:val="54587C4A"/>
    <w:rsid w:val="55A961F2"/>
    <w:rsid w:val="55E74742"/>
    <w:rsid w:val="578E0E7F"/>
    <w:rsid w:val="58D861C1"/>
    <w:rsid w:val="597323EA"/>
    <w:rsid w:val="5BED2034"/>
    <w:rsid w:val="5C370E42"/>
    <w:rsid w:val="5C6B2DC6"/>
    <w:rsid w:val="5C8517D2"/>
    <w:rsid w:val="5D2A788D"/>
    <w:rsid w:val="5EC970FF"/>
    <w:rsid w:val="5FFBC07E"/>
    <w:rsid w:val="61615A0F"/>
    <w:rsid w:val="621A3C65"/>
    <w:rsid w:val="62DB05FD"/>
    <w:rsid w:val="62FA12BF"/>
    <w:rsid w:val="633927F2"/>
    <w:rsid w:val="63435F73"/>
    <w:rsid w:val="63AB1141"/>
    <w:rsid w:val="63D51F26"/>
    <w:rsid w:val="64F10CB0"/>
    <w:rsid w:val="66571AF5"/>
    <w:rsid w:val="66965184"/>
    <w:rsid w:val="66CD373F"/>
    <w:rsid w:val="67DB3077"/>
    <w:rsid w:val="686B5C38"/>
    <w:rsid w:val="6884403E"/>
    <w:rsid w:val="6A7348E4"/>
    <w:rsid w:val="6B632DCC"/>
    <w:rsid w:val="6C312AF9"/>
    <w:rsid w:val="6C544BF3"/>
    <w:rsid w:val="6CCA2781"/>
    <w:rsid w:val="6CE1526E"/>
    <w:rsid w:val="6F372B8E"/>
    <w:rsid w:val="6FFB601A"/>
    <w:rsid w:val="6FFF4A19"/>
    <w:rsid w:val="71D7FBF6"/>
    <w:rsid w:val="722D71FC"/>
    <w:rsid w:val="723432AE"/>
    <w:rsid w:val="72397305"/>
    <w:rsid w:val="72580930"/>
    <w:rsid w:val="737F4259"/>
    <w:rsid w:val="7564376E"/>
    <w:rsid w:val="760E1D60"/>
    <w:rsid w:val="76635DD9"/>
    <w:rsid w:val="76671B45"/>
    <w:rsid w:val="77D42684"/>
    <w:rsid w:val="78080052"/>
    <w:rsid w:val="789F7665"/>
    <w:rsid w:val="795963D4"/>
    <w:rsid w:val="79DC06E9"/>
    <w:rsid w:val="79E45269"/>
    <w:rsid w:val="7AA82451"/>
    <w:rsid w:val="7AB7E434"/>
    <w:rsid w:val="7B220A5D"/>
    <w:rsid w:val="7B6B4ACA"/>
    <w:rsid w:val="7C845E1F"/>
    <w:rsid w:val="7DFF7778"/>
    <w:rsid w:val="7EBC0E36"/>
    <w:rsid w:val="7FB24DE8"/>
    <w:rsid w:val="7FCBB647"/>
    <w:rsid w:val="AAFED093"/>
    <w:rsid w:val="BB7AC65D"/>
    <w:rsid w:val="E8F9847E"/>
    <w:rsid w:val="EFBFC10E"/>
    <w:rsid w:val="F478A44E"/>
    <w:rsid w:val="FBC9363B"/>
    <w:rsid w:val="FDDEC8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9"/>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4"/>
    <w:qFormat/>
    <w:uiPriority w:val="0"/>
    <w:pPr>
      <w:widowControl/>
      <w:autoSpaceDE w:val="0"/>
      <w:autoSpaceDN w:val="0"/>
      <w:adjustRightInd w:val="0"/>
      <w:snapToGrid w:val="0"/>
      <w:spacing w:line="600" w:lineRule="exact"/>
      <w:ind w:left="646" w:leftChars="323" w:firstLine="643" w:firstLineChars="201"/>
    </w:pPr>
    <w:rPr>
      <w:rFonts w:ascii="仿宋_GB2312" w:eastAsia="仿宋_GB2312"/>
      <w:sz w:val="32"/>
    </w:rPr>
  </w:style>
  <w:style w:type="paragraph" w:styleId="6">
    <w:name w:val="HTML Preformatted"/>
    <w:basedOn w:val="1"/>
    <w:link w:val="1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99"/>
  </w:style>
  <w:style w:type="character" w:styleId="11">
    <w:name w:val="Hyperlink"/>
    <w:basedOn w:val="9"/>
    <w:semiHidden/>
    <w:unhideWhenUsed/>
    <w:qFormat/>
    <w:uiPriority w:val="99"/>
    <w:rPr>
      <w:color w:val="0000FF"/>
      <w:u w:val="single"/>
    </w:rPr>
  </w:style>
  <w:style w:type="paragraph" w:styleId="12">
    <w:name w:val="List Paragraph"/>
    <w:basedOn w:val="1"/>
    <w:qFormat/>
    <w:uiPriority w:val="34"/>
    <w:pPr>
      <w:ind w:firstLine="420" w:firstLineChars="200"/>
    </w:pPr>
  </w:style>
  <w:style w:type="paragraph" w:customStyle="1" w:styleId="13">
    <w:name w:val="17"/>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4">
    <w:name w:val="正文文本缩进 3 Char"/>
    <w:link w:val="5"/>
    <w:qFormat/>
    <w:uiPriority w:val="0"/>
    <w:rPr>
      <w:rFonts w:ascii="仿宋_GB2312" w:eastAsia="仿宋_GB2312"/>
      <w:sz w:val="32"/>
    </w:rPr>
  </w:style>
  <w:style w:type="character" w:customStyle="1" w:styleId="15">
    <w:name w:val="正文文本缩进 3 字符"/>
    <w:basedOn w:val="9"/>
    <w:semiHidden/>
    <w:qFormat/>
    <w:uiPriority w:val="99"/>
    <w:rPr>
      <w:sz w:val="16"/>
      <w:szCs w:val="16"/>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HTML 预设格式 Char"/>
    <w:basedOn w:val="9"/>
    <w:link w:val="6"/>
    <w:semiHidden/>
    <w:qFormat/>
    <w:uiPriority w:val="99"/>
    <w:rPr>
      <w:rFonts w:ascii="宋体" w:hAnsi="宋体" w:eastAsia="宋体" w:cs="宋体"/>
      <w:kern w:val="0"/>
      <w:sz w:val="24"/>
      <w:szCs w:val="24"/>
    </w:rPr>
  </w:style>
  <w:style w:type="character" w:customStyle="1" w:styleId="19">
    <w:name w:val="批注框文本 Char"/>
    <w:basedOn w:val="9"/>
    <w:link w:val="2"/>
    <w:semiHidden/>
    <w:qFormat/>
    <w:uiPriority w:val="99"/>
    <w:rPr>
      <w:sz w:val="18"/>
      <w:szCs w:val="18"/>
    </w:rPr>
  </w:style>
  <w:style w:type="paragraph" w:customStyle="1" w:styleId="20">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1859</Words>
  <Characters>3112</Characters>
  <Lines>8</Lines>
  <Paragraphs>2</Paragraphs>
  <TotalTime>1</TotalTime>
  <ScaleCrop>false</ScaleCrop>
  <LinksUpToDate>false</LinksUpToDate>
  <CharactersWithSpaces>3250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2020-02-02T06:27:00Z</dcterms:created>
  <dc:creator>USER</dc:creator>
  <cp:lastModifiedBy>huanghe</cp:lastModifiedBy>
  <cp:lastPrinted>2020-02-05T18:38:00Z</cp:lastPrinted>
  <dcterms:modified xsi:type="dcterms:W3CDTF">2023-11-28T10:05:03Z</dcterms:modified>
  <dc:title>市场监管总局关于开展口罩产品质量监督专项抽查有关工作的通知</dc:title>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F0F8ADEC23434935A8CA701C3DC26220</vt:lpwstr>
  </property>
</Properties>
</file>